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BB33" w14:textId="77777777" w:rsidR="00FD51F0" w:rsidRDefault="00000000">
      <w:pPr>
        <w:spacing w:line="360" w:lineRule="auto"/>
        <w:jc w:val="center"/>
        <w:rPr>
          <w:rFonts w:ascii="微软雅黑" w:eastAsia="微软雅黑" w:hAnsi="微软雅黑" w:cs="Times New Roman"/>
          <w:b/>
          <w:bCs/>
          <w:sz w:val="32"/>
          <w:szCs w:val="32"/>
        </w:rPr>
      </w:pPr>
      <w:r>
        <w:rPr>
          <w:rFonts w:ascii="宋体" w:eastAsia="宋体" w:hAnsi="宋体" w:cs="宋体" w:hint="eastAsia"/>
          <w:b/>
          <w:bCs/>
          <w:sz w:val="32"/>
          <w:szCs w:val="32"/>
        </w:rPr>
        <w:t>“</w:t>
      </w:r>
      <w:r>
        <w:rPr>
          <w:rFonts w:ascii="微软雅黑" w:eastAsia="微软雅黑" w:hAnsi="微软雅黑" w:cs="Times New Roman" w:hint="eastAsia"/>
          <w:b/>
          <w:bCs/>
          <w:sz w:val="32"/>
          <w:szCs w:val="32"/>
        </w:rPr>
        <w:t>竞业达杯</w:t>
      </w:r>
      <w:r>
        <w:rPr>
          <w:rFonts w:ascii="宋体" w:eastAsia="宋体" w:hAnsi="宋体" w:cs="宋体" w:hint="eastAsia"/>
          <w:b/>
          <w:bCs/>
          <w:sz w:val="32"/>
          <w:szCs w:val="32"/>
        </w:rPr>
        <w:t>”</w:t>
      </w:r>
      <w:r>
        <w:rPr>
          <w:rFonts w:ascii="微软雅黑" w:eastAsia="微软雅黑" w:hAnsi="微软雅黑" w:cs="Times New Roman" w:hint="eastAsia"/>
          <w:b/>
          <w:bCs/>
          <w:sz w:val="32"/>
          <w:szCs w:val="32"/>
        </w:rPr>
        <w:t>第十八届全国大学生交通运输科技大赛</w:t>
      </w:r>
    </w:p>
    <w:p w14:paraId="14F44C53" w14:textId="77777777" w:rsidR="00FD51F0" w:rsidRDefault="00000000">
      <w:pPr>
        <w:spacing w:line="360" w:lineRule="auto"/>
        <w:jc w:val="center"/>
        <w:rPr>
          <w:rFonts w:ascii="微软雅黑" w:eastAsia="微软雅黑" w:hAnsi="微软雅黑" w:cs="Times New Roman" w:hint="eastAsia"/>
          <w:b/>
          <w:bCs/>
          <w:sz w:val="32"/>
          <w:szCs w:val="32"/>
        </w:rPr>
      </w:pPr>
      <w:r>
        <w:rPr>
          <w:rFonts w:ascii="微软雅黑" w:eastAsia="微软雅黑" w:hAnsi="微软雅黑" w:cs="Times New Roman" w:hint="eastAsia"/>
          <w:b/>
          <w:bCs/>
          <w:sz w:val="32"/>
          <w:szCs w:val="32"/>
        </w:rPr>
        <w:t>实施方案</w:t>
      </w:r>
    </w:p>
    <w:p w14:paraId="7B20D9DA" w14:textId="77777777" w:rsidR="00FD51F0" w:rsidRDefault="00FD51F0">
      <w:pPr>
        <w:pStyle w:val="Default"/>
        <w:spacing w:line="360" w:lineRule="auto"/>
        <w:ind w:firstLineChars="200" w:firstLine="560"/>
        <w:jc w:val="both"/>
        <w:rPr>
          <w:rFonts w:hint="eastAsia"/>
          <w:sz w:val="28"/>
          <w:szCs w:val="28"/>
        </w:rPr>
      </w:pPr>
    </w:p>
    <w:p w14:paraId="365267E6" w14:textId="77777777" w:rsidR="00FD51F0" w:rsidRDefault="00000000">
      <w:pPr>
        <w:pStyle w:val="Default"/>
        <w:spacing w:line="360" w:lineRule="auto"/>
        <w:ind w:firstLineChars="200" w:firstLine="560"/>
        <w:jc w:val="both"/>
        <w:rPr>
          <w:rFonts w:hint="eastAsia"/>
          <w:sz w:val="28"/>
          <w:szCs w:val="28"/>
        </w:rPr>
      </w:pPr>
      <w:r>
        <w:rPr>
          <w:rFonts w:hint="eastAsia"/>
          <w:sz w:val="28"/>
          <w:szCs w:val="28"/>
        </w:rPr>
        <w:t>为培养大学生的科技创新精神和实践能力，提高大学生科学素养，促进高校大学生学术活动开展，加强高校间大学生文化交流，根据《全国大学生交通运输科技大赛章程》（以下简称《章程》）制定本实施方案。</w:t>
      </w:r>
    </w:p>
    <w:p w14:paraId="1268A505" w14:textId="77777777" w:rsidR="00FD51F0"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一、本届大赛主题</w:t>
      </w:r>
    </w:p>
    <w:p w14:paraId="538F68B6" w14:textId="77777777" w:rsidR="00FD51F0" w:rsidRDefault="00000000">
      <w:pPr>
        <w:spacing w:line="360" w:lineRule="auto"/>
        <w:ind w:firstLineChars="200" w:firstLine="560"/>
        <w:rPr>
          <w:rFonts w:ascii="仿宋_GB2312" w:eastAsia="仿宋_GB2312" w:cs="仿宋_GB2312" w:hint="eastAsia"/>
          <w:color w:val="FF0000"/>
          <w:kern w:val="0"/>
          <w:sz w:val="28"/>
          <w:szCs w:val="28"/>
        </w:rPr>
      </w:pPr>
      <w:r>
        <w:rPr>
          <w:rFonts w:ascii="仿宋_GB2312" w:eastAsia="仿宋_GB2312" w:cs="仿宋_GB2312" w:hint="eastAsia"/>
          <w:color w:val="000000" w:themeColor="text1"/>
          <w:kern w:val="0"/>
          <w:sz w:val="28"/>
          <w:szCs w:val="28"/>
        </w:rPr>
        <w:t>党的二十大报告中提出，要加快建设交通强国、质量强国、数字中国。高质量发展是全面建设社会主义现代化国家的首要任务，推动高端化、智能化、绿色化发展，构建新一代信息技术、人工智能、生物技术、新能源、新材料、高端装备、绿色环保等一批新的增长引擎；加快推动交通运输结构调整优化，优化基础设施布局、结构、功能和系统集成，构建现代化基础设施体系和优质高效的服务业新体系。</w:t>
      </w:r>
    </w:p>
    <w:p w14:paraId="3FB0FB4A" w14:textId="77777777" w:rsidR="00FD51F0" w:rsidRDefault="00000000">
      <w:pPr>
        <w:spacing w:line="360" w:lineRule="auto"/>
        <w:ind w:firstLineChars="200" w:firstLine="560"/>
        <w:rPr>
          <w:rFonts w:ascii="仿宋_GB2312" w:eastAsia="仿宋_GB2312" w:cs="仿宋_GB2312" w:hint="eastAsia"/>
          <w:color w:val="000000" w:themeColor="text1"/>
          <w:kern w:val="0"/>
          <w:sz w:val="28"/>
          <w:szCs w:val="28"/>
        </w:rPr>
      </w:pPr>
      <w:r>
        <w:rPr>
          <w:rFonts w:ascii="仿宋_GB2312" w:eastAsia="仿宋_GB2312" w:cs="仿宋_GB2312" w:hint="eastAsia"/>
          <w:color w:val="000000" w:themeColor="text1"/>
          <w:kern w:val="0"/>
          <w:sz w:val="28"/>
          <w:szCs w:val="28"/>
        </w:rPr>
        <w:t>坚持科技是第一生产力、人才是第一资源、创新是第一动力。随着交通强国战略的实施，交通新装备、控制新技术、运营新模式不断引入，人工智能、大数据、物联网等新技术持续渗透，交通行业进入运输系统综合化、装备技术智能化新业态；实施创新驱动发展战略，必须培育创新文化、营造创新氛围，培养未来交通卓越工程师。</w:t>
      </w:r>
    </w:p>
    <w:p w14:paraId="03A51250" w14:textId="77777777" w:rsidR="00FD51F0" w:rsidRDefault="00000000">
      <w:pPr>
        <w:spacing w:line="360" w:lineRule="auto"/>
        <w:ind w:firstLineChars="200" w:firstLine="560"/>
        <w:rPr>
          <w:rFonts w:ascii="仿宋_GB2312" w:eastAsia="仿宋_GB2312" w:cs="仿宋_GB2312" w:hint="eastAsia"/>
          <w:color w:val="000000" w:themeColor="text1"/>
          <w:kern w:val="0"/>
          <w:sz w:val="28"/>
          <w:szCs w:val="28"/>
        </w:rPr>
      </w:pPr>
      <w:r>
        <w:rPr>
          <w:rFonts w:ascii="仿宋_GB2312" w:eastAsia="仿宋_GB2312" w:cs="仿宋_GB2312" w:hint="eastAsia"/>
          <w:color w:val="000000" w:themeColor="text1"/>
          <w:kern w:val="0"/>
          <w:sz w:val="28"/>
          <w:szCs w:val="28"/>
        </w:rPr>
        <w:t>第十八届全国大学生交通运输科技大赛以</w:t>
      </w:r>
      <w:r>
        <w:rPr>
          <w:rFonts w:ascii="仿宋_GB2312" w:eastAsia="仿宋_GB2312" w:cs="仿宋_GB2312" w:hint="eastAsia"/>
          <w:b/>
          <w:bCs/>
          <w:color w:val="000000" w:themeColor="text1"/>
          <w:kern w:val="0"/>
          <w:sz w:val="28"/>
          <w:szCs w:val="28"/>
        </w:rPr>
        <w:t>“高质量发展、创新赢未来”</w:t>
      </w:r>
      <w:r>
        <w:rPr>
          <w:rFonts w:ascii="仿宋_GB2312" w:eastAsia="仿宋_GB2312" w:cs="仿宋_GB2312" w:hint="eastAsia"/>
          <w:color w:val="000000" w:themeColor="text1"/>
          <w:kern w:val="0"/>
          <w:sz w:val="28"/>
          <w:szCs w:val="28"/>
        </w:rPr>
        <w:t>为主题，鼓励各高校积极组织校内赛，选拔优秀作品参与竞赛，为同学们提供一个展示自我的平台。</w:t>
      </w:r>
    </w:p>
    <w:p w14:paraId="6EBC4507" w14:textId="77777777" w:rsidR="00FD51F0"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lastRenderedPageBreak/>
        <w:t>二、组织机构</w:t>
      </w:r>
    </w:p>
    <w:p w14:paraId="47B0FFB3" w14:textId="77777777" w:rsidR="00FD51F0" w:rsidRDefault="00000000">
      <w:pPr>
        <w:spacing w:line="360" w:lineRule="auto"/>
        <w:ind w:leftChars="272" w:left="2409" w:hangingChars="654" w:hanging="1838"/>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1</w:t>
      </w:r>
      <w:r>
        <w:rPr>
          <w:rFonts w:ascii="Times New Roman" w:eastAsia="仿宋_GB2312" w:hAnsi="Times New Roman" w:cs="Times New Roman" w:hint="eastAsia"/>
          <w:b/>
          <w:bCs/>
          <w:color w:val="000000" w:themeColor="text1"/>
          <w:sz w:val="28"/>
          <w:szCs w:val="28"/>
        </w:rPr>
        <w:t>、主办单位</w:t>
      </w:r>
      <w:r>
        <w:rPr>
          <w:rFonts w:ascii="Times New Roman" w:eastAsia="仿宋_GB2312" w:hAnsi="Times New Roman" w:cs="Times New Roman" w:hint="eastAsia"/>
          <w:color w:val="000000" w:themeColor="text1"/>
          <w:sz w:val="28"/>
          <w:szCs w:val="28"/>
        </w:rPr>
        <w:t>：中国交通教育研究会、中国交通运输协会、教育部</w:t>
      </w:r>
      <w:r>
        <w:rPr>
          <w:rFonts w:ascii="Times New Roman" w:eastAsia="仿宋_GB2312" w:hAnsi="Times New Roman" w:cs="Times New Roman"/>
          <w:color w:val="000000" w:themeColor="text1"/>
          <w:sz w:val="28"/>
          <w:szCs w:val="28"/>
        </w:rPr>
        <w:t>高等学校交通运输类专业教学指导委员会</w:t>
      </w:r>
    </w:p>
    <w:p w14:paraId="6C4E4E11" w14:textId="77777777" w:rsidR="00FD51F0"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2</w:t>
      </w:r>
      <w:r>
        <w:rPr>
          <w:rFonts w:ascii="Times New Roman" w:eastAsia="仿宋_GB2312" w:hAnsi="Times New Roman" w:cs="Times New Roman" w:hint="eastAsia"/>
          <w:b/>
          <w:bCs/>
          <w:color w:val="000000" w:themeColor="text1"/>
          <w:sz w:val="28"/>
          <w:szCs w:val="28"/>
        </w:rPr>
        <w:t>、承办单位</w:t>
      </w:r>
      <w:r>
        <w:rPr>
          <w:rFonts w:ascii="Times New Roman" w:eastAsia="仿宋_GB2312" w:hAnsi="Times New Roman" w:cs="Times New Roman" w:hint="eastAsia"/>
          <w:color w:val="000000" w:themeColor="text1"/>
          <w:sz w:val="28"/>
          <w:szCs w:val="28"/>
        </w:rPr>
        <w:t>：五邑大学、中国交通教育研究会院长分会</w:t>
      </w:r>
    </w:p>
    <w:p w14:paraId="1315CC6D" w14:textId="59A95C72" w:rsidR="00FD51F0"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3</w:t>
      </w: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协办单位</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北京竞业达数码科技股份有限公司、长沙市鹏扬教学设备有限公司、广东意通新能源科技有限公司、友道科技有限公司等</w:t>
      </w:r>
    </w:p>
    <w:p w14:paraId="46503AF4" w14:textId="77777777" w:rsidR="00FD51F0"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三、参赛对象</w:t>
      </w:r>
    </w:p>
    <w:p w14:paraId="0EF275D0"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本届大赛邀请全国开设交通运输类</w:t>
      </w:r>
      <w:r>
        <w:rPr>
          <w:rFonts w:ascii="Times New Roman" w:eastAsia="仿宋_GB2312" w:hAnsi="Times New Roman" w:cs="Times New Roman"/>
          <w:color w:val="000000" w:themeColor="text1"/>
          <w:sz w:val="28"/>
          <w:szCs w:val="28"/>
        </w:rPr>
        <w:t>及</w:t>
      </w:r>
      <w:r>
        <w:rPr>
          <w:rFonts w:ascii="Times New Roman" w:eastAsia="仿宋_GB2312" w:hAnsi="Times New Roman" w:cs="Times New Roman" w:hint="eastAsia"/>
          <w:color w:val="000000" w:themeColor="text1"/>
          <w:sz w:val="28"/>
          <w:szCs w:val="28"/>
        </w:rPr>
        <w:t>相关专业的</w:t>
      </w:r>
      <w:r>
        <w:rPr>
          <w:rFonts w:ascii="Times New Roman" w:eastAsia="仿宋_GB2312" w:hAnsi="Times New Roman" w:cs="Times New Roman"/>
          <w:color w:val="000000" w:themeColor="text1"/>
          <w:sz w:val="28"/>
          <w:szCs w:val="28"/>
        </w:rPr>
        <w:t>高校在校</w:t>
      </w:r>
      <w:r>
        <w:rPr>
          <w:rFonts w:ascii="Times New Roman" w:eastAsia="仿宋_GB2312" w:hAnsi="Times New Roman" w:cs="Times New Roman" w:hint="eastAsia"/>
          <w:color w:val="000000" w:themeColor="text1"/>
          <w:sz w:val="28"/>
          <w:szCs w:val="28"/>
        </w:rPr>
        <w:t>本科</w:t>
      </w:r>
      <w:r>
        <w:rPr>
          <w:rFonts w:ascii="Times New Roman" w:eastAsia="仿宋_GB2312" w:hAnsi="Times New Roman" w:cs="Times New Roman"/>
          <w:color w:val="000000" w:themeColor="text1"/>
          <w:sz w:val="28"/>
          <w:szCs w:val="28"/>
        </w:rPr>
        <w:t>生</w:t>
      </w:r>
      <w:r>
        <w:rPr>
          <w:rFonts w:ascii="Times New Roman" w:eastAsia="仿宋_GB2312" w:hAnsi="Times New Roman" w:cs="Times New Roman" w:hint="eastAsia"/>
          <w:color w:val="000000" w:themeColor="text1"/>
          <w:sz w:val="28"/>
          <w:szCs w:val="28"/>
        </w:rPr>
        <w:t>、研究生参赛</w:t>
      </w:r>
      <w:r>
        <w:rPr>
          <w:rFonts w:ascii="Times New Roman" w:eastAsia="仿宋_GB2312" w:hAnsi="Times New Roman" w:cs="Times New Roman"/>
          <w:color w:val="000000" w:themeColor="text1"/>
          <w:sz w:val="28"/>
          <w:szCs w:val="28"/>
        </w:rPr>
        <w:t>。</w:t>
      </w:r>
    </w:p>
    <w:p w14:paraId="069E77DF"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以高校</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科研院所为大赛</w:t>
      </w:r>
      <w:r>
        <w:rPr>
          <w:rFonts w:ascii="Times New Roman" w:eastAsia="仿宋_GB2312" w:hAnsi="Times New Roman" w:cs="Times New Roman"/>
          <w:color w:val="000000" w:themeColor="text1"/>
          <w:sz w:val="28"/>
          <w:szCs w:val="28"/>
        </w:rPr>
        <w:t>的基础组织单位</w:t>
      </w:r>
      <w:r>
        <w:rPr>
          <w:rFonts w:ascii="Times New Roman" w:eastAsia="仿宋_GB2312" w:hAnsi="Times New Roman" w:cs="Times New Roman" w:hint="eastAsia"/>
          <w:color w:val="000000" w:themeColor="text1"/>
          <w:sz w:val="28"/>
          <w:szCs w:val="28"/>
        </w:rPr>
        <w:t>，提交</w:t>
      </w:r>
      <w:r>
        <w:rPr>
          <w:rFonts w:ascii="Times New Roman" w:eastAsia="仿宋_GB2312" w:hAnsi="Times New Roman" w:cs="Times New Roman"/>
          <w:color w:val="000000" w:themeColor="text1"/>
          <w:sz w:val="28"/>
          <w:szCs w:val="28"/>
        </w:rPr>
        <w:t>参赛作品</w:t>
      </w:r>
      <w:r>
        <w:rPr>
          <w:rFonts w:ascii="Times New Roman" w:eastAsia="仿宋_GB2312" w:hAnsi="Times New Roman" w:cs="Times New Roman" w:hint="eastAsia"/>
          <w:color w:val="000000" w:themeColor="text1"/>
          <w:sz w:val="28"/>
          <w:szCs w:val="28"/>
        </w:rPr>
        <w:t>。</w:t>
      </w:r>
    </w:p>
    <w:p w14:paraId="0869482F" w14:textId="77777777" w:rsidR="00FD51F0"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四、举办时间</w:t>
      </w:r>
    </w:p>
    <w:p w14:paraId="4A02DFF5"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w:t>
      </w:r>
      <w:r>
        <w:rPr>
          <w:rFonts w:ascii="Times New Roman" w:eastAsia="仿宋_GB2312" w:hAnsi="Times New Roman" w:cs="Times New Roman"/>
          <w:color w:val="000000" w:themeColor="text1"/>
          <w:sz w:val="28"/>
          <w:szCs w:val="28"/>
        </w:rPr>
        <w:t>202</w:t>
      </w:r>
      <w:r>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年</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月开始，</w:t>
      </w:r>
      <w:r>
        <w:rPr>
          <w:rFonts w:ascii="Times New Roman" w:eastAsia="仿宋_GB2312" w:hAnsi="Times New Roman" w:cs="Times New Roman"/>
          <w:color w:val="000000" w:themeColor="text1"/>
          <w:sz w:val="28"/>
          <w:szCs w:val="28"/>
        </w:rPr>
        <w:t>202</w:t>
      </w:r>
      <w:r>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年</w:t>
      </w:r>
      <w:r>
        <w:rPr>
          <w:rFonts w:ascii="Times New Roman" w:eastAsia="仿宋_GB2312" w:hAnsi="Times New Roman" w:cs="Times New Roman"/>
          <w:color w:val="000000" w:themeColor="text1"/>
          <w:sz w:val="28"/>
          <w:szCs w:val="28"/>
        </w:rPr>
        <w:t>5</w:t>
      </w:r>
      <w:r>
        <w:rPr>
          <w:rFonts w:ascii="Times New Roman" w:eastAsia="仿宋_GB2312" w:hAnsi="Times New Roman" w:cs="Times New Roman" w:hint="eastAsia"/>
          <w:color w:val="000000" w:themeColor="text1"/>
          <w:sz w:val="28"/>
          <w:szCs w:val="28"/>
        </w:rPr>
        <w:t>月</w:t>
      </w:r>
      <w:r>
        <w:rPr>
          <w:rFonts w:ascii="Times New Roman" w:eastAsia="仿宋_GB2312" w:hAnsi="Times New Roman" w:cs="Times New Roman"/>
          <w:color w:val="000000" w:themeColor="text1"/>
          <w:sz w:val="28"/>
          <w:szCs w:val="28"/>
        </w:rPr>
        <w:t>27-28</w:t>
      </w:r>
      <w:r>
        <w:rPr>
          <w:rFonts w:ascii="Times New Roman" w:eastAsia="仿宋_GB2312" w:hAnsi="Times New Roman" w:cs="Times New Roman" w:hint="eastAsia"/>
          <w:color w:val="000000" w:themeColor="text1"/>
          <w:sz w:val="28"/>
          <w:szCs w:val="28"/>
        </w:rPr>
        <w:t>日（星期六</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星期日）在五邑大学举行决赛答辩和颁奖典礼以及参赛高校交流活动。</w:t>
      </w:r>
    </w:p>
    <w:p w14:paraId="6B568C46" w14:textId="77777777" w:rsidR="00FD51F0"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五、费用说明</w:t>
      </w:r>
    </w:p>
    <w:p w14:paraId="72504433"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本届大赛决赛阶段的活动经费（包括场地费、会务费、评审费和奖状奖杯制作费等）由承办高校负责筹集和提供。参加决赛的学生和带队教师的交通及住宿费自理，承办单位提供大会工作餐。</w:t>
      </w:r>
    </w:p>
    <w:p w14:paraId="0C555297"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全国大学生交通运输科技大赛坚持公益性办赛宗旨。为减轻大赛经费筹措的压力，上届大赛学术委员会决议，从本届大赛开始，推荐作品的高校提供每件作品</w:t>
      </w:r>
      <w:r>
        <w:rPr>
          <w:rFonts w:ascii="Times New Roman" w:eastAsia="仿宋_GB2312" w:hAnsi="Times New Roman" w:cs="Times New Roman" w:hint="eastAsia"/>
          <w:color w:val="000000" w:themeColor="text1"/>
          <w:sz w:val="28"/>
          <w:szCs w:val="28"/>
        </w:rPr>
        <w:t>500</w:t>
      </w:r>
      <w:r>
        <w:rPr>
          <w:rFonts w:ascii="Times New Roman" w:eastAsia="仿宋_GB2312" w:hAnsi="Times New Roman" w:cs="Times New Roman" w:hint="eastAsia"/>
          <w:color w:val="000000" w:themeColor="text1"/>
          <w:sz w:val="28"/>
          <w:szCs w:val="28"/>
        </w:rPr>
        <w:t>元的评审费，体现大赛成员集体众筹办赛的宗旨。大赛承办单位开具符合规定的报销发票，由推荐单位报销。</w:t>
      </w:r>
    </w:p>
    <w:p w14:paraId="404E1A49"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lastRenderedPageBreak/>
        <w:t>大赛只设奖项，不设奖金。</w:t>
      </w:r>
    </w:p>
    <w:p w14:paraId="0F533B8A"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交通运输类专业教指委倡导并鼓励教指委和分教指委委员积极提供专家支持，被邀请参加决赛的专家交通及住宿费回单位报销。</w:t>
      </w:r>
    </w:p>
    <w:p w14:paraId="071FC885" w14:textId="77777777" w:rsidR="00FD51F0"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六、参赛说明</w:t>
      </w:r>
    </w:p>
    <w:p w14:paraId="695C504F" w14:textId="77777777" w:rsidR="00FD51F0"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1</w:t>
      </w:r>
      <w:r>
        <w:rPr>
          <w:rFonts w:ascii="Times New Roman" w:eastAsia="仿宋_GB2312" w:hAnsi="Times New Roman" w:cs="Times New Roman" w:hint="eastAsia"/>
          <w:b/>
          <w:bCs/>
          <w:color w:val="000000" w:themeColor="text1"/>
          <w:sz w:val="28"/>
          <w:szCs w:val="28"/>
        </w:rPr>
        <w:t>、作品范围</w:t>
      </w:r>
    </w:p>
    <w:p w14:paraId="1581D72B"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参赛作品必须是本次大赛之前未参加过相关学科竞赛的成果。</w:t>
      </w:r>
    </w:p>
    <w:p w14:paraId="312858C0" w14:textId="77777777" w:rsidR="00FD51F0"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2</w:t>
      </w:r>
      <w:r>
        <w:rPr>
          <w:rFonts w:ascii="Times New Roman" w:eastAsia="仿宋_GB2312" w:hAnsi="Times New Roman" w:cs="Times New Roman" w:hint="eastAsia"/>
          <w:b/>
          <w:bCs/>
          <w:color w:val="000000" w:themeColor="text1"/>
          <w:sz w:val="28"/>
          <w:szCs w:val="28"/>
        </w:rPr>
        <w:t>、作品分组及要求</w:t>
      </w:r>
    </w:p>
    <w:p w14:paraId="73E18634" w14:textId="77777777" w:rsidR="00FD51F0"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1</w:t>
      </w:r>
      <w:r>
        <w:rPr>
          <w:rFonts w:ascii="Times New Roman" w:eastAsia="仿宋_GB2312" w:hAnsi="Times New Roman" w:cs="Times New Roman" w:hint="eastAsia"/>
          <w:b/>
          <w:bCs/>
          <w:color w:val="000000" w:themeColor="text1"/>
          <w:sz w:val="28"/>
          <w:szCs w:val="28"/>
        </w:rPr>
        <w:t>）作品分组</w:t>
      </w:r>
    </w:p>
    <w:p w14:paraId="2DE66B88"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根据学生学历层次本届大赛共设置</w:t>
      </w:r>
      <w:r>
        <w:rPr>
          <w:rFonts w:ascii="Times New Roman" w:eastAsia="仿宋_GB2312" w:hAnsi="Times New Roman" w:cs="Times New Roman" w:hint="eastAsia"/>
          <w:b/>
          <w:bCs/>
          <w:color w:val="000000" w:themeColor="text1"/>
          <w:sz w:val="28"/>
          <w:szCs w:val="28"/>
        </w:rPr>
        <w:t>本科生</w:t>
      </w:r>
      <w:r>
        <w:rPr>
          <w:rFonts w:ascii="Times New Roman" w:eastAsia="仿宋_GB2312" w:hAnsi="Times New Roman" w:cs="Times New Roman" w:hint="eastAsia"/>
          <w:color w:val="000000" w:themeColor="text1"/>
          <w:sz w:val="28"/>
          <w:szCs w:val="28"/>
        </w:rPr>
        <w:t>和</w:t>
      </w:r>
      <w:r>
        <w:rPr>
          <w:rFonts w:ascii="Times New Roman" w:eastAsia="仿宋_GB2312" w:hAnsi="Times New Roman" w:cs="Times New Roman" w:hint="eastAsia"/>
          <w:b/>
          <w:bCs/>
          <w:color w:val="000000" w:themeColor="text1"/>
          <w:sz w:val="28"/>
          <w:szCs w:val="28"/>
        </w:rPr>
        <w:t>研究生</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个赛道，本科生赛道结合作品研究领域及所在学科分设</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个竞赛类，研究生赛道设置</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个分赛道。</w:t>
      </w:r>
    </w:p>
    <w:p w14:paraId="7BB816F2" w14:textId="77777777" w:rsidR="00FD51F0"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hint="eastAsia"/>
          <w:b/>
          <w:bCs/>
          <w:color w:val="000000" w:themeColor="text1"/>
          <w:sz w:val="28"/>
          <w:szCs w:val="28"/>
        </w:rPr>
        <w:t>本科生赛道（成员中不含有研究生）</w:t>
      </w:r>
    </w:p>
    <w:p w14:paraId="60553A3F" w14:textId="77777777" w:rsidR="00FD51F0"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A</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交通工程与综合交通</w:t>
      </w:r>
    </w:p>
    <w:p w14:paraId="40A8784D" w14:textId="77777777" w:rsidR="00FD51F0"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B</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航海技术</w:t>
      </w:r>
    </w:p>
    <w:p w14:paraId="1A1BEDA7" w14:textId="77777777" w:rsidR="00FD51F0"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C</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道路运输与工程</w:t>
      </w:r>
    </w:p>
    <w:p w14:paraId="3C78E4AD" w14:textId="77777777" w:rsidR="00FD51F0"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D</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水路运输与工程</w:t>
      </w:r>
    </w:p>
    <w:p w14:paraId="04E9A5DB" w14:textId="77777777" w:rsidR="00FD51F0"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E</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铁路运输与工程</w:t>
      </w:r>
    </w:p>
    <w:p w14:paraId="128C7058" w14:textId="77777777" w:rsidR="00FD51F0"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F</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航空运输与工程</w:t>
      </w:r>
    </w:p>
    <w:p w14:paraId="30BE92C5" w14:textId="77777777" w:rsidR="00FD51F0"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G</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主题竞赛：高质量发展、创新赢未来</w:t>
      </w:r>
    </w:p>
    <w:p w14:paraId="1A116F41" w14:textId="77777777" w:rsidR="00FD51F0"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hint="eastAsia"/>
          <w:b/>
          <w:bCs/>
          <w:color w:val="000000" w:themeColor="text1"/>
          <w:sz w:val="28"/>
          <w:szCs w:val="28"/>
        </w:rPr>
        <w:t>研究生赛道（成员中含有硕士研究生或博士研究生，但允许含有本科生）</w:t>
      </w:r>
    </w:p>
    <w:p w14:paraId="29E5C25E" w14:textId="77777777" w:rsidR="00FD51F0" w:rsidRDefault="00000000">
      <w:pPr>
        <w:pStyle w:val="af0"/>
        <w:numPr>
          <w:ilvl w:val="0"/>
          <w:numId w:val="2"/>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H</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硕士生分赛道（成员中不含有博士研究生）</w:t>
      </w:r>
    </w:p>
    <w:p w14:paraId="6E5E5B00" w14:textId="77777777" w:rsidR="00FD51F0" w:rsidRDefault="00000000">
      <w:pPr>
        <w:pStyle w:val="af0"/>
        <w:numPr>
          <w:ilvl w:val="0"/>
          <w:numId w:val="2"/>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lastRenderedPageBreak/>
        <w:t>I</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博士生分赛道（成员中可以含有硕士研究生、但至少含有</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名博士研究生）</w:t>
      </w:r>
    </w:p>
    <w:p w14:paraId="34D5FA73" w14:textId="77777777" w:rsidR="00FD51F0"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2</w:t>
      </w:r>
      <w:r>
        <w:rPr>
          <w:rFonts w:ascii="Times New Roman" w:eastAsia="仿宋_GB2312" w:hAnsi="Times New Roman" w:cs="Times New Roman" w:hint="eastAsia"/>
          <w:b/>
          <w:bCs/>
          <w:color w:val="000000" w:themeColor="text1"/>
          <w:sz w:val="28"/>
          <w:szCs w:val="28"/>
        </w:rPr>
        <w:t>）作品要求</w:t>
      </w:r>
    </w:p>
    <w:p w14:paraId="0FF5D38A"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所有参赛作品应为参赛者自主完成的原创性作品，参赛者及指导教师须对作品的原创性做出承诺。</w:t>
      </w:r>
    </w:p>
    <w:p w14:paraId="64C10CBA"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所有参赛作品应围绕大赛</w:t>
      </w:r>
      <w:r>
        <w:rPr>
          <w:rFonts w:ascii="Times New Roman" w:eastAsia="仿宋_GB2312" w:hAnsi="Times New Roman" w:cs="Times New Roman" w:hint="eastAsia"/>
          <w:b/>
          <w:bCs/>
          <w:color w:val="000000" w:themeColor="text1"/>
          <w:sz w:val="28"/>
          <w:szCs w:val="28"/>
        </w:rPr>
        <w:t>“</w:t>
      </w:r>
      <w:r>
        <w:rPr>
          <w:rFonts w:ascii="仿宋_GB2312" w:eastAsia="仿宋_GB2312" w:cs="仿宋_GB2312" w:hint="eastAsia"/>
          <w:b/>
          <w:bCs/>
          <w:color w:val="000000" w:themeColor="text1"/>
          <w:kern w:val="0"/>
          <w:sz w:val="28"/>
          <w:szCs w:val="28"/>
          <w:u w:val="single"/>
        </w:rPr>
        <w:t>高质量发展、创新赢未来</w:t>
      </w: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hint="eastAsia"/>
          <w:color w:val="000000" w:themeColor="text1"/>
          <w:sz w:val="28"/>
          <w:szCs w:val="28"/>
        </w:rPr>
        <w:t>的主题，针对交通运输系统出现的具体问题，运用相关专业知识，提出具有新颖性、可行性、实用价值，具备完成度及一定难度的优化方法或解决方案。本科生赛道作品将从创新性、专业知识综合运用、实用价值、完成度四个方面进行评价，研究生赛道作品在此基础上还需体现作品的学术性、理论方法的科学严谨性、作品方案的系统性。作品可以是实物模型、研究报告、设计图纸和计算机软件等。鼓励脚踏实地的作品，不得把导师的科研成果而非成员自身成果的部分作为参赛作品。</w:t>
      </w:r>
    </w:p>
    <w:p w14:paraId="5D12333B"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作品申报组别应符合作品实际内涵，最终以评审专家意见为准。</w:t>
      </w:r>
    </w:p>
    <w:p w14:paraId="1E443B59" w14:textId="77777777" w:rsidR="00FD51F0"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3</w:t>
      </w:r>
      <w:r>
        <w:rPr>
          <w:rFonts w:ascii="Times New Roman" w:eastAsia="仿宋_GB2312" w:hAnsi="Times New Roman" w:cs="Times New Roman" w:hint="eastAsia"/>
          <w:b/>
          <w:bCs/>
          <w:color w:val="000000" w:themeColor="text1"/>
          <w:sz w:val="28"/>
          <w:szCs w:val="28"/>
        </w:rPr>
        <w:t>、参赛方式</w:t>
      </w:r>
    </w:p>
    <w:p w14:paraId="3AA581CD"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hint="eastAsia"/>
          <w:color w:val="000000" w:themeColor="text1"/>
          <w:sz w:val="28"/>
          <w:szCs w:val="28"/>
        </w:rPr>
        <w:t>）大赛只接受高校的推荐作品，不接受个人或者以团体名义的参赛申请。每一参赛高校，按照本科生赛道（</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个竞赛类）和研究生赛道（</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个分赛道）推荐作品，推荐到每一竞赛类或分赛道的作品数不超过</w:t>
      </w:r>
      <w:r>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件（获得省级交通运输科技大赛一等奖的作品单位可以在相应分赛道增加推荐</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件），同一作品不得重复推荐。</w:t>
      </w:r>
    </w:p>
    <w:p w14:paraId="7A715F59"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）参赛作品选题须符合大赛主题，符合提交的竞赛类或分赛道对作品的内涵要求，否则视为无效作品。</w:t>
      </w:r>
    </w:p>
    <w:p w14:paraId="6A63DD47"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lastRenderedPageBreak/>
        <w:t>（</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hint="eastAsia"/>
          <w:color w:val="000000" w:themeColor="text1"/>
          <w:sz w:val="28"/>
          <w:szCs w:val="28"/>
        </w:rPr>
        <w:t>）参赛者通过所在学校报名参赛，每个作品完成人员不得超过</w:t>
      </w:r>
      <w:r>
        <w:rPr>
          <w:rFonts w:ascii="Times New Roman" w:eastAsia="仿宋_GB2312" w:hAnsi="Times New Roman" w:cs="Times New Roman"/>
          <w:color w:val="000000" w:themeColor="text1"/>
          <w:sz w:val="28"/>
          <w:szCs w:val="28"/>
        </w:rPr>
        <w:t>5</w:t>
      </w:r>
      <w:r>
        <w:rPr>
          <w:rFonts w:ascii="Times New Roman" w:eastAsia="仿宋_GB2312" w:hAnsi="Times New Roman" w:cs="Times New Roman" w:hint="eastAsia"/>
          <w:color w:val="000000" w:themeColor="text1"/>
          <w:sz w:val="28"/>
          <w:szCs w:val="28"/>
        </w:rPr>
        <w:t>人，指导老师不超过</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人。</w:t>
      </w:r>
    </w:p>
    <w:p w14:paraId="142CE80E"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4</w:t>
      </w:r>
      <w:r>
        <w:rPr>
          <w:rFonts w:ascii="Times New Roman" w:eastAsia="仿宋_GB2312" w:hAnsi="Times New Roman" w:cs="Times New Roman" w:hint="eastAsia"/>
          <w:color w:val="000000" w:themeColor="text1"/>
          <w:sz w:val="28"/>
          <w:szCs w:val="28"/>
        </w:rPr>
        <w:t>）填写申报书并且撰写研究报告或论文。</w:t>
      </w:r>
    </w:p>
    <w:p w14:paraId="19CF0CD9"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5</w:t>
      </w:r>
      <w:r>
        <w:rPr>
          <w:rFonts w:ascii="Times New Roman" w:eastAsia="仿宋_GB2312" w:hAnsi="Times New Roman" w:cs="Times New Roman" w:hint="eastAsia"/>
          <w:color w:val="000000" w:themeColor="text1"/>
          <w:sz w:val="28"/>
          <w:szCs w:val="28"/>
        </w:rPr>
        <w:t>）承办单位对提交作品组织初赛和决赛。</w:t>
      </w:r>
    </w:p>
    <w:p w14:paraId="372C974E" w14:textId="77777777" w:rsidR="00FD51F0"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4</w:t>
      </w:r>
      <w:r>
        <w:rPr>
          <w:rFonts w:ascii="Times New Roman" w:eastAsia="仿宋_GB2312" w:hAnsi="Times New Roman" w:cs="Times New Roman" w:hint="eastAsia"/>
          <w:b/>
          <w:bCs/>
          <w:color w:val="000000" w:themeColor="text1"/>
          <w:sz w:val="28"/>
          <w:szCs w:val="28"/>
        </w:rPr>
        <w:t>、大赛时间安排</w:t>
      </w:r>
    </w:p>
    <w:p w14:paraId="44B56733"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大赛时间安排方案如因不可抗力等原因导致变动，组委会将提前通知。</w:t>
      </w:r>
    </w:p>
    <w:p w14:paraId="7E44DD86"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本届大赛时间表如下：</w:t>
      </w:r>
    </w:p>
    <w:tbl>
      <w:tblPr>
        <w:tblStyle w:val="ad"/>
        <w:tblW w:w="0" w:type="auto"/>
        <w:jc w:val="center"/>
        <w:tblLook w:val="04A0" w:firstRow="1" w:lastRow="0" w:firstColumn="1" w:lastColumn="0" w:noHBand="0" w:noVBand="1"/>
      </w:tblPr>
      <w:tblGrid>
        <w:gridCol w:w="704"/>
        <w:gridCol w:w="1793"/>
        <w:gridCol w:w="3990"/>
        <w:gridCol w:w="1446"/>
      </w:tblGrid>
      <w:tr w:rsidR="00FD51F0" w14:paraId="2B4FBDD0" w14:textId="77777777">
        <w:trPr>
          <w:trHeight w:val="443"/>
          <w:jc w:val="center"/>
        </w:trPr>
        <w:tc>
          <w:tcPr>
            <w:tcW w:w="704" w:type="dxa"/>
          </w:tcPr>
          <w:p w14:paraId="32F36141"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序号</w:t>
            </w:r>
          </w:p>
        </w:tc>
        <w:tc>
          <w:tcPr>
            <w:tcW w:w="1793" w:type="dxa"/>
            <w:vAlign w:val="center"/>
          </w:tcPr>
          <w:p w14:paraId="3DE6D2F4"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时间</w:t>
            </w:r>
          </w:p>
        </w:tc>
        <w:tc>
          <w:tcPr>
            <w:tcW w:w="3990" w:type="dxa"/>
            <w:vAlign w:val="center"/>
          </w:tcPr>
          <w:p w14:paraId="5B37BA66"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事项</w:t>
            </w:r>
          </w:p>
        </w:tc>
        <w:tc>
          <w:tcPr>
            <w:tcW w:w="1446" w:type="dxa"/>
            <w:vAlign w:val="center"/>
          </w:tcPr>
          <w:p w14:paraId="03F6BA25"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负责单位</w:t>
            </w:r>
          </w:p>
        </w:tc>
      </w:tr>
      <w:tr w:rsidR="00FD51F0" w14:paraId="208A4D6C" w14:textId="77777777">
        <w:trPr>
          <w:trHeight w:val="443"/>
          <w:jc w:val="center"/>
        </w:trPr>
        <w:tc>
          <w:tcPr>
            <w:tcW w:w="704" w:type="dxa"/>
            <w:shd w:val="clear" w:color="auto" w:fill="D9D9D9" w:themeFill="background1" w:themeFillShade="D9"/>
            <w:vAlign w:val="center"/>
          </w:tcPr>
          <w:p w14:paraId="2D319A06"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1</w:t>
            </w:r>
          </w:p>
        </w:tc>
        <w:tc>
          <w:tcPr>
            <w:tcW w:w="1793" w:type="dxa"/>
            <w:shd w:val="clear" w:color="auto" w:fill="D9D9D9" w:themeFill="background1" w:themeFillShade="D9"/>
            <w:vAlign w:val="center"/>
          </w:tcPr>
          <w:p w14:paraId="62EE9A44"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w:t>
            </w:r>
            <w:r>
              <w:rPr>
                <w:rFonts w:ascii="Times New Roman" w:eastAsia="仿宋_GB2312" w:hAnsi="Times New Roman" w:cs="Times New Roman"/>
                <w:b/>
                <w:bCs/>
                <w:color w:val="000000" w:themeColor="text1"/>
                <w:sz w:val="24"/>
                <w:szCs w:val="24"/>
              </w:rPr>
              <w:t>02</w:t>
            </w:r>
            <w:r>
              <w:rPr>
                <w:rFonts w:ascii="Times New Roman" w:eastAsia="仿宋_GB2312" w:hAnsi="Times New Roman" w:cs="Times New Roman" w:hint="eastAsia"/>
                <w:b/>
                <w:bCs/>
                <w:color w:val="000000" w:themeColor="text1"/>
                <w:sz w:val="24"/>
                <w:szCs w:val="24"/>
              </w:rPr>
              <w:t>3</w:t>
            </w:r>
            <w:r>
              <w:rPr>
                <w:rFonts w:ascii="Times New Roman" w:eastAsia="仿宋_GB2312" w:hAnsi="Times New Roman" w:cs="Times New Roman"/>
                <w:b/>
                <w:bCs/>
                <w:color w:val="000000" w:themeColor="text1"/>
                <w:sz w:val="24"/>
                <w:szCs w:val="24"/>
              </w:rPr>
              <w:t>.</w:t>
            </w:r>
            <w:r>
              <w:rPr>
                <w:rFonts w:ascii="Times New Roman" w:eastAsia="仿宋_GB2312" w:hAnsi="Times New Roman" w:cs="Times New Roman" w:hint="eastAsia"/>
                <w:b/>
                <w:bCs/>
                <w:color w:val="000000" w:themeColor="text1"/>
                <w:sz w:val="24"/>
                <w:szCs w:val="24"/>
              </w:rPr>
              <w:t>2</w:t>
            </w:r>
            <w:r>
              <w:rPr>
                <w:rFonts w:ascii="Times New Roman" w:eastAsia="仿宋_GB2312" w:hAnsi="Times New Roman" w:cs="Times New Roman" w:hint="eastAsia"/>
                <w:b/>
                <w:bCs/>
                <w:color w:val="000000" w:themeColor="text1"/>
                <w:sz w:val="24"/>
                <w:szCs w:val="24"/>
              </w:rPr>
              <w:t>下旬</w:t>
            </w:r>
          </w:p>
        </w:tc>
        <w:tc>
          <w:tcPr>
            <w:tcW w:w="3990" w:type="dxa"/>
            <w:shd w:val="clear" w:color="auto" w:fill="D9D9D9" w:themeFill="background1" w:themeFillShade="D9"/>
            <w:vAlign w:val="center"/>
          </w:tcPr>
          <w:p w14:paraId="76A1047B"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发送大赛邀请函</w:t>
            </w:r>
          </w:p>
        </w:tc>
        <w:tc>
          <w:tcPr>
            <w:tcW w:w="1446" w:type="dxa"/>
            <w:shd w:val="clear" w:color="auto" w:fill="D9D9D9" w:themeFill="background1" w:themeFillShade="D9"/>
            <w:vAlign w:val="center"/>
          </w:tcPr>
          <w:p w14:paraId="1A35E476"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承办学校</w:t>
            </w:r>
          </w:p>
        </w:tc>
      </w:tr>
      <w:tr w:rsidR="00FD51F0" w14:paraId="4E57CD8C" w14:textId="77777777">
        <w:trPr>
          <w:trHeight w:val="443"/>
          <w:jc w:val="center"/>
        </w:trPr>
        <w:tc>
          <w:tcPr>
            <w:tcW w:w="704" w:type="dxa"/>
            <w:shd w:val="clear" w:color="auto" w:fill="D9D9D9" w:themeFill="background1" w:themeFillShade="D9"/>
            <w:vAlign w:val="center"/>
          </w:tcPr>
          <w:p w14:paraId="74C8F7CE"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w:t>
            </w:r>
          </w:p>
        </w:tc>
        <w:tc>
          <w:tcPr>
            <w:tcW w:w="1793" w:type="dxa"/>
            <w:shd w:val="clear" w:color="auto" w:fill="D9D9D9" w:themeFill="background1" w:themeFillShade="D9"/>
            <w:vAlign w:val="center"/>
          </w:tcPr>
          <w:p w14:paraId="5CD7964A"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2023.3</w:t>
            </w:r>
            <w:r>
              <w:rPr>
                <w:rFonts w:ascii="Times New Roman" w:eastAsia="仿宋_GB2312" w:hAnsi="Times New Roman" w:cs="Times New Roman" w:hint="eastAsia"/>
                <w:b/>
                <w:bCs/>
                <w:color w:val="000000" w:themeColor="text1"/>
                <w:sz w:val="24"/>
                <w:szCs w:val="24"/>
              </w:rPr>
              <w:t>上旬</w:t>
            </w:r>
          </w:p>
        </w:tc>
        <w:tc>
          <w:tcPr>
            <w:tcW w:w="3990" w:type="dxa"/>
            <w:shd w:val="clear" w:color="auto" w:fill="D9D9D9" w:themeFill="background1" w:themeFillShade="D9"/>
            <w:vAlign w:val="center"/>
          </w:tcPr>
          <w:p w14:paraId="55AD89D8"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大赛邀请函回执</w:t>
            </w:r>
          </w:p>
        </w:tc>
        <w:tc>
          <w:tcPr>
            <w:tcW w:w="1446" w:type="dxa"/>
            <w:shd w:val="clear" w:color="auto" w:fill="D9D9D9" w:themeFill="background1" w:themeFillShade="D9"/>
            <w:vAlign w:val="center"/>
          </w:tcPr>
          <w:p w14:paraId="7D8E120F"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参赛学校</w:t>
            </w:r>
          </w:p>
        </w:tc>
      </w:tr>
      <w:tr w:rsidR="00FD51F0" w14:paraId="0EA0B71E" w14:textId="77777777">
        <w:trPr>
          <w:trHeight w:val="443"/>
          <w:jc w:val="center"/>
        </w:trPr>
        <w:tc>
          <w:tcPr>
            <w:tcW w:w="704" w:type="dxa"/>
            <w:vAlign w:val="center"/>
          </w:tcPr>
          <w:p w14:paraId="197556B1"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3</w:t>
            </w:r>
          </w:p>
        </w:tc>
        <w:tc>
          <w:tcPr>
            <w:tcW w:w="1793" w:type="dxa"/>
            <w:vAlign w:val="center"/>
          </w:tcPr>
          <w:p w14:paraId="458B8E2E"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color w:val="000000" w:themeColor="text1"/>
                <w:sz w:val="24"/>
                <w:szCs w:val="24"/>
              </w:rPr>
              <w:t>02</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color w:val="000000" w:themeColor="text1"/>
                <w:sz w:val="24"/>
                <w:szCs w:val="24"/>
              </w:rPr>
              <w:t>.3</w:t>
            </w:r>
            <w:r>
              <w:rPr>
                <w:rFonts w:ascii="Times New Roman" w:eastAsia="仿宋_GB2312" w:hAnsi="Times New Roman" w:cs="Times New Roman" w:hint="eastAsia"/>
                <w:color w:val="000000" w:themeColor="text1"/>
                <w:sz w:val="24"/>
                <w:szCs w:val="24"/>
              </w:rPr>
              <w:t>中旬</w:t>
            </w:r>
          </w:p>
        </w:tc>
        <w:tc>
          <w:tcPr>
            <w:tcW w:w="3990" w:type="dxa"/>
            <w:vAlign w:val="center"/>
          </w:tcPr>
          <w:p w14:paraId="15DA584D"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分阶段发布参赛学校信息</w:t>
            </w:r>
          </w:p>
        </w:tc>
        <w:tc>
          <w:tcPr>
            <w:tcW w:w="1446" w:type="dxa"/>
            <w:vAlign w:val="center"/>
          </w:tcPr>
          <w:p w14:paraId="747A306D"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承办学校</w:t>
            </w:r>
          </w:p>
        </w:tc>
      </w:tr>
      <w:tr w:rsidR="00FD51F0" w14:paraId="10213D80" w14:textId="77777777">
        <w:trPr>
          <w:trHeight w:val="443"/>
          <w:jc w:val="center"/>
        </w:trPr>
        <w:tc>
          <w:tcPr>
            <w:tcW w:w="704" w:type="dxa"/>
            <w:vAlign w:val="center"/>
          </w:tcPr>
          <w:p w14:paraId="469DB491"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4</w:t>
            </w:r>
          </w:p>
        </w:tc>
        <w:tc>
          <w:tcPr>
            <w:tcW w:w="1793" w:type="dxa"/>
            <w:vAlign w:val="center"/>
          </w:tcPr>
          <w:p w14:paraId="2B250122"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color w:val="000000" w:themeColor="text1"/>
                <w:sz w:val="24"/>
                <w:szCs w:val="24"/>
              </w:rPr>
              <w:t>02</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color w:val="000000" w:themeColor="text1"/>
                <w:sz w:val="24"/>
                <w:szCs w:val="24"/>
              </w:rPr>
              <w:t>.3</w:t>
            </w:r>
            <w:r>
              <w:rPr>
                <w:rFonts w:ascii="Times New Roman" w:eastAsia="仿宋_GB2312" w:hAnsi="Times New Roman" w:cs="Times New Roman" w:hint="eastAsia"/>
                <w:color w:val="000000" w:themeColor="text1"/>
                <w:sz w:val="24"/>
                <w:szCs w:val="24"/>
              </w:rPr>
              <w:t>下旬</w:t>
            </w:r>
          </w:p>
        </w:tc>
        <w:tc>
          <w:tcPr>
            <w:tcW w:w="3990" w:type="dxa"/>
            <w:vAlign w:val="center"/>
          </w:tcPr>
          <w:p w14:paraId="45A942C1"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报送参赛作品进展资料</w:t>
            </w:r>
          </w:p>
        </w:tc>
        <w:tc>
          <w:tcPr>
            <w:tcW w:w="1446" w:type="dxa"/>
            <w:vAlign w:val="center"/>
          </w:tcPr>
          <w:p w14:paraId="0972B1F2"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参赛学校</w:t>
            </w:r>
          </w:p>
        </w:tc>
      </w:tr>
      <w:tr w:rsidR="00FD51F0" w14:paraId="1599AA32" w14:textId="77777777">
        <w:trPr>
          <w:trHeight w:val="443"/>
          <w:jc w:val="center"/>
        </w:trPr>
        <w:tc>
          <w:tcPr>
            <w:tcW w:w="704" w:type="dxa"/>
            <w:vAlign w:val="center"/>
          </w:tcPr>
          <w:p w14:paraId="66410DE5"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5</w:t>
            </w:r>
          </w:p>
        </w:tc>
        <w:tc>
          <w:tcPr>
            <w:tcW w:w="1793" w:type="dxa"/>
            <w:vAlign w:val="center"/>
          </w:tcPr>
          <w:p w14:paraId="68BF0572"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color w:val="000000" w:themeColor="text1"/>
                <w:sz w:val="24"/>
                <w:szCs w:val="24"/>
              </w:rPr>
              <w:t>02</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color w:val="000000" w:themeColor="text1"/>
                <w:sz w:val="24"/>
                <w:szCs w:val="24"/>
              </w:rPr>
              <w:t>.3</w:t>
            </w:r>
            <w:r>
              <w:rPr>
                <w:rFonts w:ascii="Times New Roman" w:eastAsia="仿宋_GB2312" w:hAnsi="Times New Roman" w:cs="Times New Roman" w:hint="eastAsia"/>
                <w:color w:val="000000" w:themeColor="text1"/>
                <w:sz w:val="24"/>
                <w:szCs w:val="24"/>
              </w:rPr>
              <w:t>下旬</w:t>
            </w:r>
          </w:p>
        </w:tc>
        <w:tc>
          <w:tcPr>
            <w:tcW w:w="3990" w:type="dxa"/>
            <w:vAlign w:val="center"/>
          </w:tcPr>
          <w:p w14:paraId="0340DEE7"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分阶段发布参赛学校作品进展情况</w:t>
            </w:r>
          </w:p>
        </w:tc>
        <w:tc>
          <w:tcPr>
            <w:tcW w:w="1446" w:type="dxa"/>
            <w:vAlign w:val="center"/>
          </w:tcPr>
          <w:p w14:paraId="6AB3FA63"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承办学校</w:t>
            </w:r>
          </w:p>
        </w:tc>
      </w:tr>
      <w:tr w:rsidR="00FD51F0" w14:paraId="02018D93" w14:textId="77777777">
        <w:trPr>
          <w:trHeight w:val="443"/>
          <w:jc w:val="center"/>
        </w:trPr>
        <w:tc>
          <w:tcPr>
            <w:tcW w:w="704" w:type="dxa"/>
            <w:shd w:val="clear" w:color="auto" w:fill="D9D9D9" w:themeFill="background1" w:themeFillShade="D9"/>
            <w:vAlign w:val="center"/>
          </w:tcPr>
          <w:p w14:paraId="4322FECE"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6</w:t>
            </w:r>
          </w:p>
        </w:tc>
        <w:tc>
          <w:tcPr>
            <w:tcW w:w="1793" w:type="dxa"/>
            <w:shd w:val="clear" w:color="auto" w:fill="D9D9D9" w:themeFill="background1" w:themeFillShade="D9"/>
            <w:vAlign w:val="center"/>
          </w:tcPr>
          <w:p w14:paraId="3095F8FB"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w:t>
            </w:r>
            <w:r>
              <w:rPr>
                <w:rFonts w:ascii="Times New Roman" w:eastAsia="仿宋_GB2312" w:hAnsi="Times New Roman" w:cs="Times New Roman"/>
                <w:b/>
                <w:bCs/>
                <w:color w:val="000000" w:themeColor="text1"/>
                <w:sz w:val="24"/>
                <w:szCs w:val="24"/>
              </w:rPr>
              <w:t>02</w:t>
            </w:r>
            <w:r>
              <w:rPr>
                <w:rFonts w:ascii="Times New Roman" w:eastAsia="仿宋_GB2312" w:hAnsi="Times New Roman" w:cs="Times New Roman" w:hint="eastAsia"/>
                <w:b/>
                <w:bCs/>
                <w:color w:val="000000" w:themeColor="text1"/>
                <w:sz w:val="24"/>
                <w:szCs w:val="24"/>
              </w:rPr>
              <w:t>3</w:t>
            </w:r>
            <w:r>
              <w:rPr>
                <w:rFonts w:ascii="Times New Roman" w:eastAsia="仿宋_GB2312" w:hAnsi="Times New Roman" w:cs="Times New Roman"/>
                <w:b/>
                <w:bCs/>
                <w:color w:val="000000" w:themeColor="text1"/>
                <w:sz w:val="24"/>
                <w:szCs w:val="24"/>
              </w:rPr>
              <w:t>.</w:t>
            </w:r>
            <w:r>
              <w:rPr>
                <w:rFonts w:ascii="Times New Roman" w:eastAsia="仿宋_GB2312" w:hAnsi="Times New Roman" w:cs="Times New Roman" w:hint="eastAsia"/>
                <w:b/>
                <w:bCs/>
                <w:color w:val="000000" w:themeColor="text1"/>
                <w:sz w:val="24"/>
                <w:szCs w:val="24"/>
              </w:rPr>
              <w:t>4</w:t>
            </w:r>
            <w:r>
              <w:rPr>
                <w:rFonts w:ascii="Times New Roman" w:eastAsia="仿宋_GB2312" w:hAnsi="Times New Roman" w:cs="Times New Roman" w:hint="eastAsia"/>
                <w:b/>
                <w:bCs/>
                <w:color w:val="000000" w:themeColor="text1"/>
                <w:sz w:val="24"/>
                <w:szCs w:val="24"/>
              </w:rPr>
              <w:t>上旬</w:t>
            </w:r>
          </w:p>
        </w:tc>
        <w:tc>
          <w:tcPr>
            <w:tcW w:w="3990" w:type="dxa"/>
            <w:shd w:val="clear" w:color="auto" w:fill="D9D9D9" w:themeFill="background1" w:themeFillShade="D9"/>
            <w:vAlign w:val="center"/>
          </w:tcPr>
          <w:p w14:paraId="047D8E5A"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报送参赛作品电子说明文档</w:t>
            </w:r>
          </w:p>
        </w:tc>
        <w:tc>
          <w:tcPr>
            <w:tcW w:w="1446" w:type="dxa"/>
            <w:shd w:val="clear" w:color="auto" w:fill="D9D9D9" w:themeFill="background1" w:themeFillShade="D9"/>
            <w:vAlign w:val="center"/>
          </w:tcPr>
          <w:p w14:paraId="5FCACC04"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参赛学校</w:t>
            </w:r>
          </w:p>
        </w:tc>
      </w:tr>
      <w:tr w:rsidR="00FD51F0" w14:paraId="0B43AB1A" w14:textId="77777777">
        <w:trPr>
          <w:trHeight w:val="443"/>
          <w:jc w:val="center"/>
        </w:trPr>
        <w:tc>
          <w:tcPr>
            <w:tcW w:w="704" w:type="dxa"/>
            <w:shd w:val="clear" w:color="auto" w:fill="D9D9D9" w:themeFill="background1" w:themeFillShade="D9"/>
            <w:vAlign w:val="center"/>
          </w:tcPr>
          <w:p w14:paraId="10A0E4E5"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7</w:t>
            </w:r>
          </w:p>
        </w:tc>
        <w:tc>
          <w:tcPr>
            <w:tcW w:w="1793" w:type="dxa"/>
            <w:shd w:val="clear" w:color="auto" w:fill="D9D9D9" w:themeFill="background1" w:themeFillShade="D9"/>
            <w:vAlign w:val="center"/>
          </w:tcPr>
          <w:p w14:paraId="0779EA48"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w:t>
            </w:r>
            <w:r>
              <w:rPr>
                <w:rFonts w:ascii="Times New Roman" w:eastAsia="仿宋_GB2312" w:hAnsi="Times New Roman" w:cs="Times New Roman"/>
                <w:b/>
                <w:bCs/>
                <w:color w:val="000000" w:themeColor="text1"/>
                <w:sz w:val="24"/>
                <w:szCs w:val="24"/>
              </w:rPr>
              <w:t>02</w:t>
            </w:r>
            <w:r>
              <w:rPr>
                <w:rFonts w:ascii="Times New Roman" w:eastAsia="仿宋_GB2312" w:hAnsi="Times New Roman" w:cs="Times New Roman" w:hint="eastAsia"/>
                <w:b/>
                <w:bCs/>
                <w:color w:val="000000" w:themeColor="text1"/>
                <w:sz w:val="24"/>
                <w:szCs w:val="24"/>
              </w:rPr>
              <w:t>3</w:t>
            </w:r>
            <w:r>
              <w:rPr>
                <w:rFonts w:ascii="Times New Roman" w:eastAsia="仿宋_GB2312" w:hAnsi="Times New Roman" w:cs="Times New Roman"/>
                <w:b/>
                <w:bCs/>
                <w:color w:val="000000" w:themeColor="text1"/>
                <w:sz w:val="24"/>
                <w:szCs w:val="24"/>
              </w:rPr>
              <w:t>.</w:t>
            </w:r>
            <w:r>
              <w:rPr>
                <w:rFonts w:ascii="Times New Roman" w:eastAsia="仿宋_GB2312" w:hAnsi="Times New Roman" w:cs="Times New Roman" w:hint="eastAsia"/>
                <w:b/>
                <w:bCs/>
                <w:color w:val="000000" w:themeColor="text1"/>
                <w:sz w:val="24"/>
                <w:szCs w:val="24"/>
              </w:rPr>
              <w:t>4</w:t>
            </w:r>
            <w:r>
              <w:rPr>
                <w:rFonts w:ascii="Times New Roman" w:eastAsia="仿宋_GB2312" w:hAnsi="Times New Roman" w:cs="Times New Roman" w:hint="eastAsia"/>
                <w:b/>
                <w:bCs/>
                <w:color w:val="000000" w:themeColor="text1"/>
                <w:sz w:val="24"/>
                <w:szCs w:val="24"/>
              </w:rPr>
              <w:t>上旬</w:t>
            </w:r>
          </w:p>
        </w:tc>
        <w:tc>
          <w:tcPr>
            <w:tcW w:w="3990" w:type="dxa"/>
            <w:shd w:val="clear" w:color="auto" w:fill="D9D9D9" w:themeFill="background1" w:themeFillShade="D9"/>
            <w:vAlign w:val="center"/>
          </w:tcPr>
          <w:p w14:paraId="6B1D8267"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转账对应推荐作品的评审费</w:t>
            </w:r>
          </w:p>
        </w:tc>
        <w:tc>
          <w:tcPr>
            <w:tcW w:w="1446" w:type="dxa"/>
            <w:shd w:val="clear" w:color="auto" w:fill="D9D9D9" w:themeFill="background1" w:themeFillShade="D9"/>
            <w:vAlign w:val="center"/>
          </w:tcPr>
          <w:p w14:paraId="662096BD"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参赛学校</w:t>
            </w:r>
          </w:p>
        </w:tc>
      </w:tr>
      <w:tr w:rsidR="00FD51F0" w14:paraId="2268E4C2" w14:textId="77777777">
        <w:trPr>
          <w:trHeight w:val="443"/>
          <w:jc w:val="center"/>
        </w:trPr>
        <w:tc>
          <w:tcPr>
            <w:tcW w:w="704" w:type="dxa"/>
            <w:vAlign w:val="center"/>
          </w:tcPr>
          <w:p w14:paraId="3E07C123"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8</w:t>
            </w:r>
          </w:p>
        </w:tc>
        <w:tc>
          <w:tcPr>
            <w:tcW w:w="1793" w:type="dxa"/>
            <w:vAlign w:val="center"/>
          </w:tcPr>
          <w:p w14:paraId="4A893A80"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color w:val="000000" w:themeColor="text1"/>
                <w:sz w:val="24"/>
                <w:szCs w:val="24"/>
              </w:rPr>
              <w:t>02</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color w:val="000000" w:themeColor="text1"/>
                <w:sz w:val="24"/>
                <w:szCs w:val="24"/>
              </w:rPr>
              <w:t>.4</w:t>
            </w:r>
            <w:r>
              <w:rPr>
                <w:rFonts w:ascii="Times New Roman" w:eastAsia="仿宋_GB2312" w:hAnsi="Times New Roman" w:cs="Times New Roman" w:hint="eastAsia"/>
                <w:color w:val="000000" w:themeColor="text1"/>
                <w:sz w:val="24"/>
                <w:szCs w:val="24"/>
              </w:rPr>
              <w:t>下旬</w:t>
            </w:r>
          </w:p>
        </w:tc>
        <w:tc>
          <w:tcPr>
            <w:tcW w:w="3990" w:type="dxa"/>
            <w:vAlign w:val="center"/>
          </w:tcPr>
          <w:p w14:paraId="0D9611BA"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开始对参赛作品进行初评</w:t>
            </w:r>
          </w:p>
        </w:tc>
        <w:tc>
          <w:tcPr>
            <w:tcW w:w="1446" w:type="dxa"/>
            <w:vAlign w:val="center"/>
          </w:tcPr>
          <w:p w14:paraId="5132BC26"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承办学校</w:t>
            </w:r>
          </w:p>
        </w:tc>
      </w:tr>
      <w:tr w:rsidR="00FD51F0" w14:paraId="2BD68163" w14:textId="77777777">
        <w:trPr>
          <w:trHeight w:val="443"/>
          <w:jc w:val="center"/>
        </w:trPr>
        <w:tc>
          <w:tcPr>
            <w:tcW w:w="704" w:type="dxa"/>
            <w:vAlign w:val="center"/>
          </w:tcPr>
          <w:p w14:paraId="2D1CAFFC"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9</w:t>
            </w:r>
          </w:p>
        </w:tc>
        <w:tc>
          <w:tcPr>
            <w:tcW w:w="1793" w:type="dxa"/>
            <w:vAlign w:val="center"/>
          </w:tcPr>
          <w:p w14:paraId="4098114A"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color w:val="000000" w:themeColor="text1"/>
                <w:sz w:val="24"/>
                <w:szCs w:val="24"/>
              </w:rPr>
              <w:t>02</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color w:val="000000" w:themeColor="text1"/>
                <w:sz w:val="24"/>
                <w:szCs w:val="24"/>
              </w:rPr>
              <w:t>.</w:t>
            </w:r>
            <w:r>
              <w:rPr>
                <w:rFonts w:ascii="Times New Roman" w:eastAsia="仿宋_GB2312" w:hAnsi="Times New Roman" w:cs="Times New Roman" w:hint="eastAsia"/>
                <w:color w:val="000000" w:themeColor="text1"/>
                <w:sz w:val="24"/>
                <w:szCs w:val="24"/>
              </w:rPr>
              <w:t>5</w:t>
            </w:r>
            <w:r>
              <w:rPr>
                <w:rFonts w:ascii="Times New Roman" w:eastAsia="仿宋_GB2312" w:hAnsi="Times New Roman" w:cs="Times New Roman" w:hint="eastAsia"/>
                <w:color w:val="000000" w:themeColor="text1"/>
                <w:sz w:val="24"/>
                <w:szCs w:val="24"/>
              </w:rPr>
              <w:t>上旬</w:t>
            </w:r>
          </w:p>
        </w:tc>
        <w:tc>
          <w:tcPr>
            <w:tcW w:w="3990" w:type="dxa"/>
            <w:vAlign w:val="center"/>
          </w:tcPr>
          <w:p w14:paraId="24DC2D4F"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公布入选决赛作品名单</w:t>
            </w:r>
          </w:p>
        </w:tc>
        <w:tc>
          <w:tcPr>
            <w:tcW w:w="1446" w:type="dxa"/>
            <w:vAlign w:val="center"/>
          </w:tcPr>
          <w:p w14:paraId="2DC2F8FB"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承办学校</w:t>
            </w:r>
          </w:p>
        </w:tc>
      </w:tr>
      <w:tr w:rsidR="00FD51F0" w14:paraId="47673496" w14:textId="77777777">
        <w:trPr>
          <w:trHeight w:val="443"/>
          <w:jc w:val="center"/>
        </w:trPr>
        <w:tc>
          <w:tcPr>
            <w:tcW w:w="704" w:type="dxa"/>
            <w:vAlign w:val="center"/>
          </w:tcPr>
          <w:p w14:paraId="5F2E8263"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10</w:t>
            </w:r>
          </w:p>
        </w:tc>
        <w:tc>
          <w:tcPr>
            <w:tcW w:w="1793" w:type="dxa"/>
            <w:vAlign w:val="center"/>
          </w:tcPr>
          <w:p w14:paraId="164CFE7D"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color w:val="000000" w:themeColor="text1"/>
                <w:sz w:val="24"/>
                <w:szCs w:val="24"/>
              </w:rPr>
              <w:t>02</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color w:val="000000" w:themeColor="text1"/>
                <w:sz w:val="24"/>
                <w:szCs w:val="24"/>
              </w:rPr>
              <w:t>.5</w:t>
            </w:r>
            <w:r>
              <w:rPr>
                <w:rFonts w:ascii="Times New Roman" w:eastAsia="仿宋_GB2312" w:hAnsi="Times New Roman" w:cs="Times New Roman" w:hint="eastAsia"/>
                <w:color w:val="000000" w:themeColor="text1"/>
                <w:sz w:val="24"/>
                <w:szCs w:val="24"/>
              </w:rPr>
              <w:t>中旬</w:t>
            </w:r>
          </w:p>
        </w:tc>
        <w:tc>
          <w:tcPr>
            <w:tcW w:w="3990" w:type="dxa"/>
            <w:vAlign w:val="center"/>
          </w:tcPr>
          <w:p w14:paraId="22CBB1D1"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准备作品说明书及相关文档</w:t>
            </w:r>
          </w:p>
        </w:tc>
        <w:tc>
          <w:tcPr>
            <w:tcW w:w="1446" w:type="dxa"/>
            <w:vAlign w:val="center"/>
          </w:tcPr>
          <w:p w14:paraId="7B715F70" w14:textId="77777777" w:rsidR="00FD51F0"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参赛学校</w:t>
            </w:r>
          </w:p>
        </w:tc>
      </w:tr>
      <w:tr w:rsidR="00FD51F0" w14:paraId="58755F2E" w14:textId="77777777">
        <w:trPr>
          <w:trHeight w:val="443"/>
          <w:jc w:val="center"/>
        </w:trPr>
        <w:tc>
          <w:tcPr>
            <w:tcW w:w="704" w:type="dxa"/>
            <w:shd w:val="clear" w:color="auto" w:fill="D9D9D9" w:themeFill="background1" w:themeFillShade="D9"/>
            <w:vAlign w:val="center"/>
          </w:tcPr>
          <w:p w14:paraId="5D5943B8"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11</w:t>
            </w:r>
          </w:p>
        </w:tc>
        <w:tc>
          <w:tcPr>
            <w:tcW w:w="1793" w:type="dxa"/>
            <w:shd w:val="clear" w:color="auto" w:fill="D9D9D9" w:themeFill="background1" w:themeFillShade="D9"/>
            <w:vAlign w:val="center"/>
          </w:tcPr>
          <w:p w14:paraId="4487D2E5"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sz w:val="24"/>
                <w:szCs w:val="24"/>
              </w:rPr>
              <w:t>2</w:t>
            </w:r>
            <w:r>
              <w:rPr>
                <w:rFonts w:ascii="Times New Roman" w:eastAsia="仿宋_GB2312" w:hAnsi="Times New Roman" w:cs="Times New Roman"/>
                <w:b/>
                <w:bCs/>
                <w:sz w:val="24"/>
                <w:szCs w:val="24"/>
              </w:rPr>
              <w:t>02</w:t>
            </w:r>
            <w:r>
              <w:rPr>
                <w:rFonts w:ascii="Times New Roman" w:eastAsia="仿宋_GB2312" w:hAnsi="Times New Roman" w:cs="Times New Roman" w:hint="eastAsia"/>
                <w:b/>
                <w:bCs/>
                <w:sz w:val="24"/>
                <w:szCs w:val="24"/>
              </w:rPr>
              <w:t>3</w:t>
            </w:r>
            <w:r>
              <w:rPr>
                <w:rFonts w:ascii="Times New Roman" w:eastAsia="仿宋_GB2312" w:hAnsi="Times New Roman" w:cs="Times New Roman"/>
                <w:b/>
                <w:bCs/>
                <w:sz w:val="24"/>
                <w:szCs w:val="24"/>
              </w:rPr>
              <w:t>.5.2</w:t>
            </w:r>
            <w:r>
              <w:rPr>
                <w:rFonts w:ascii="Times New Roman" w:eastAsia="仿宋_GB2312" w:hAnsi="Times New Roman" w:cs="Times New Roman" w:hint="eastAsia"/>
                <w:b/>
                <w:bCs/>
                <w:sz w:val="24"/>
                <w:szCs w:val="24"/>
              </w:rPr>
              <w:t>7-</w:t>
            </w:r>
            <w:r>
              <w:rPr>
                <w:rFonts w:ascii="Times New Roman" w:eastAsia="仿宋_GB2312" w:hAnsi="Times New Roman" w:cs="Times New Roman"/>
                <w:b/>
                <w:bCs/>
                <w:sz w:val="24"/>
                <w:szCs w:val="24"/>
              </w:rPr>
              <w:t>2</w:t>
            </w:r>
            <w:r>
              <w:rPr>
                <w:rFonts w:ascii="Times New Roman" w:eastAsia="仿宋_GB2312" w:hAnsi="Times New Roman" w:cs="Times New Roman" w:hint="eastAsia"/>
                <w:b/>
                <w:bCs/>
                <w:sz w:val="24"/>
                <w:szCs w:val="24"/>
              </w:rPr>
              <w:t>8</w:t>
            </w:r>
          </w:p>
        </w:tc>
        <w:tc>
          <w:tcPr>
            <w:tcW w:w="3990" w:type="dxa"/>
            <w:shd w:val="clear" w:color="auto" w:fill="D9D9D9" w:themeFill="background1" w:themeFillShade="D9"/>
            <w:vAlign w:val="center"/>
          </w:tcPr>
          <w:p w14:paraId="29B267FF"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决赛答辩、颁奖、闭幕式</w:t>
            </w:r>
          </w:p>
        </w:tc>
        <w:tc>
          <w:tcPr>
            <w:tcW w:w="1446" w:type="dxa"/>
            <w:shd w:val="clear" w:color="auto" w:fill="D9D9D9" w:themeFill="background1" w:themeFillShade="D9"/>
            <w:vAlign w:val="center"/>
          </w:tcPr>
          <w:p w14:paraId="3C4C5C15" w14:textId="77777777" w:rsidR="00FD51F0"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承办学校</w:t>
            </w:r>
          </w:p>
        </w:tc>
      </w:tr>
    </w:tbl>
    <w:p w14:paraId="29D1417A" w14:textId="77777777" w:rsidR="00FD51F0"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5</w:t>
      </w:r>
      <w:r>
        <w:rPr>
          <w:rFonts w:ascii="Times New Roman" w:eastAsia="仿宋_GB2312" w:hAnsi="Times New Roman" w:cs="Times New Roman" w:hint="eastAsia"/>
          <w:b/>
          <w:bCs/>
          <w:color w:val="000000" w:themeColor="text1"/>
          <w:sz w:val="28"/>
          <w:szCs w:val="28"/>
        </w:rPr>
        <w:t>、大赛各阶段评审办法</w:t>
      </w:r>
    </w:p>
    <w:p w14:paraId="5BC9B006" w14:textId="77777777" w:rsidR="00FD51F0"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1</w:t>
      </w:r>
      <w:r>
        <w:rPr>
          <w:rFonts w:ascii="Times New Roman" w:eastAsia="仿宋_GB2312" w:hAnsi="Times New Roman" w:cs="Times New Roman" w:hint="eastAsia"/>
          <w:b/>
          <w:bCs/>
          <w:color w:val="000000" w:themeColor="text1"/>
          <w:sz w:val="28"/>
          <w:szCs w:val="28"/>
        </w:rPr>
        <w:t>）预赛阶段</w:t>
      </w:r>
      <w:r>
        <w:rPr>
          <w:rFonts w:ascii="Times New Roman" w:eastAsia="仿宋_GB2312" w:hAnsi="Times New Roman" w:cs="Times New Roman" w:hint="eastAsia"/>
          <w:color w:val="000000" w:themeColor="text1"/>
          <w:sz w:val="28"/>
          <w:szCs w:val="28"/>
        </w:rPr>
        <w:t>：各高校在相应时间内自行组织校级选拔赛，并严格按照相关要求向大赛推荐优秀作品。</w:t>
      </w:r>
    </w:p>
    <w:p w14:paraId="6372B3B0" w14:textId="77777777" w:rsidR="00FD51F0"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2</w:t>
      </w:r>
      <w:r>
        <w:rPr>
          <w:rFonts w:ascii="Times New Roman" w:eastAsia="仿宋_GB2312" w:hAnsi="Times New Roman" w:cs="Times New Roman" w:hint="eastAsia"/>
          <w:b/>
          <w:bCs/>
          <w:color w:val="000000" w:themeColor="text1"/>
          <w:sz w:val="28"/>
          <w:szCs w:val="28"/>
        </w:rPr>
        <w:t>）初评阶段</w:t>
      </w:r>
      <w:r>
        <w:rPr>
          <w:rFonts w:ascii="Times New Roman" w:eastAsia="仿宋_GB2312" w:hAnsi="Times New Roman" w:cs="Times New Roman" w:hint="eastAsia"/>
          <w:color w:val="000000" w:themeColor="text1"/>
          <w:sz w:val="28"/>
          <w:szCs w:val="28"/>
        </w:rPr>
        <w:t>：按照竞赛类或分赛道的分工，大赛执行委员会委托交通运输类各教学指导分委员会独立或联合组织，采用网评的方</w:t>
      </w:r>
      <w:r>
        <w:rPr>
          <w:rFonts w:ascii="Times New Roman" w:eastAsia="仿宋_GB2312" w:hAnsi="Times New Roman" w:cs="Times New Roman" w:hint="eastAsia"/>
          <w:color w:val="000000" w:themeColor="text1"/>
          <w:sz w:val="28"/>
          <w:szCs w:val="28"/>
        </w:rPr>
        <w:lastRenderedPageBreak/>
        <w:t>式，按竞赛类或分赛道参赛作品数量不超过</w:t>
      </w:r>
      <w:r>
        <w:rPr>
          <w:rFonts w:ascii="Times New Roman" w:eastAsia="仿宋_GB2312" w:hAnsi="Times New Roman" w:cs="Times New Roman"/>
          <w:color w:val="000000" w:themeColor="text1"/>
          <w:sz w:val="28"/>
          <w:szCs w:val="28"/>
        </w:rPr>
        <w:t>20%</w:t>
      </w:r>
      <w:r>
        <w:rPr>
          <w:rFonts w:ascii="Times New Roman" w:eastAsia="仿宋_GB2312" w:hAnsi="Times New Roman" w:cs="Times New Roman" w:hint="eastAsia"/>
          <w:color w:val="000000" w:themeColor="text1"/>
          <w:sz w:val="28"/>
          <w:szCs w:val="28"/>
        </w:rPr>
        <w:t>的比例，推荐参加决赛的作品数，从而控制进入决赛作品总数原则上不增加决赛承办工作的额外负担为宜。评审过程中综合考虑参赛作品对大赛主题的响应程度和作品自身质量。如果承办高校没有作品通过初评，承办单位可以将其不同竞赛组的、得分最高的、仅限两件作品直接进入决赛。</w:t>
      </w:r>
    </w:p>
    <w:p w14:paraId="42645B27" w14:textId="77777777" w:rsidR="00FD51F0"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3</w:t>
      </w:r>
      <w:r>
        <w:rPr>
          <w:rFonts w:ascii="Times New Roman" w:eastAsia="仿宋_GB2312" w:hAnsi="Times New Roman" w:cs="Times New Roman" w:hint="eastAsia"/>
          <w:b/>
          <w:bCs/>
          <w:color w:val="000000" w:themeColor="text1"/>
          <w:sz w:val="28"/>
          <w:szCs w:val="28"/>
        </w:rPr>
        <w:t>）决赛阶段</w:t>
      </w:r>
      <w:r>
        <w:rPr>
          <w:rFonts w:ascii="Times New Roman" w:eastAsia="仿宋_GB2312" w:hAnsi="Times New Roman" w:cs="Times New Roman" w:hint="eastAsia"/>
          <w:color w:val="000000" w:themeColor="text1"/>
          <w:sz w:val="28"/>
          <w:szCs w:val="28"/>
        </w:rPr>
        <w:t>：采用现场公开答辩方式进行，由大赛</w:t>
      </w:r>
      <w:r>
        <w:rPr>
          <w:rFonts w:ascii="Times New Roman" w:eastAsia="仿宋_GB2312" w:hAnsi="Times New Roman" w:cs="Times New Roman"/>
          <w:color w:val="000000" w:themeColor="text1"/>
          <w:sz w:val="28"/>
          <w:szCs w:val="28"/>
        </w:rPr>
        <w:t>执行</w:t>
      </w:r>
      <w:r>
        <w:rPr>
          <w:rFonts w:ascii="Times New Roman" w:eastAsia="仿宋_GB2312" w:hAnsi="Times New Roman" w:cs="Times New Roman" w:hint="eastAsia"/>
          <w:color w:val="000000" w:themeColor="text1"/>
          <w:sz w:val="28"/>
          <w:szCs w:val="28"/>
        </w:rPr>
        <w:t>委员会委托交通运输类教学指导委员会按照竞赛类或分赛道，评定出一等奖、二等奖、三等奖和优秀作品奖的推荐名单。每一竞赛类或分赛道大约每</w:t>
      </w:r>
      <w:r>
        <w:rPr>
          <w:rFonts w:ascii="Times New Roman" w:eastAsia="仿宋_GB2312" w:hAnsi="Times New Roman" w:cs="Times New Roman"/>
          <w:color w:val="000000" w:themeColor="text1"/>
          <w:sz w:val="28"/>
          <w:szCs w:val="28"/>
        </w:rPr>
        <w:t>20</w:t>
      </w:r>
      <w:r>
        <w:rPr>
          <w:rFonts w:ascii="Times New Roman" w:eastAsia="仿宋_GB2312" w:hAnsi="Times New Roman" w:cs="Times New Roman" w:hint="eastAsia"/>
          <w:color w:val="000000" w:themeColor="text1"/>
          <w:sz w:val="28"/>
          <w:szCs w:val="28"/>
        </w:rPr>
        <w:t>项作品划分一个竞赛组，由不少于</w:t>
      </w:r>
      <w:r>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hint="eastAsia"/>
          <w:color w:val="000000" w:themeColor="text1"/>
          <w:sz w:val="28"/>
          <w:szCs w:val="28"/>
        </w:rPr>
        <w:t>位专家组成答辩组，同一答辩组内不得有</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人来自同一单位的专家担任评委。</w:t>
      </w:r>
    </w:p>
    <w:p w14:paraId="1F09B672"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各竞赛类或分赛道推荐的一等奖，由学术委员会会同执行委员会组织复审答辩，参加各竞赛组答辩的全体专家及大赛嘉宾为评委，进行综合评定。本阶段不设问答环节。</w:t>
      </w:r>
    </w:p>
    <w:p w14:paraId="52A8EDA2" w14:textId="77777777" w:rsidR="00FD51F0"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6</w:t>
      </w:r>
      <w:r>
        <w:rPr>
          <w:rFonts w:ascii="Times New Roman" w:eastAsia="仿宋_GB2312" w:hAnsi="Times New Roman" w:cs="Times New Roman" w:hint="eastAsia"/>
          <w:b/>
          <w:bCs/>
          <w:color w:val="000000" w:themeColor="text1"/>
          <w:sz w:val="28"/>
          <w:szCs w:val="28"/>
        </w:rPr>
        <w:t>、决赛阶段的答辩流程</w:t>
      </w:r>
    </w:p>
    <w:p w14:paraId="35B13EDD" w14:textId="77777777" w:rsidR="00FD51F0"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各参赛小组事先制作好幻灯片并提前准备好参赛作品参加答辩，答辩分为以下两个环节：</w:t>
      </w:r>
    </w:p>
    <w:p w14:paraId="6BC5640C"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第一环节：参赛小组代表向评委介绍自己的作品，要求突出作品重点内容、可实现技术路线和创新之处。</w:t>
      </w:r>
    </w:p>
    <w:p w14:paraId="0E9C104E"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第二环节：回答专家和评委的提问。</w:t>
      </w:r>
    </w:p>
    <w:p w14:paraId="142A4233" w14:textId="77777777" w:rsidR="00FD51F0" w:rsidRDefault="00000000">
      <w:pPr>
        <w:spacing w:line="360" w:lineRule="auto"/>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注意事项：</w:t>
      </w:r>
      <w:r>
        <w:rPr>
          <w:rFonts w:ascii="Times New Roman" w:eastAsia="仿宋_GB2312" w:hAnsi="Times New Roman" w:cs="Times New Roman" w:hint="eastAsia"/>
          <w:sz w:val="28"/>
          <w:szCs w:val="28"/>
        </w:rPr>
        <w:t>两个环节共</w:t>
      </w:r>
      <w:r>
        <w:rPr>
          <w:rFonts w:ascii="Times New Roman" w:eastAsia="仿宋_GB2312" w:hAnsi="Times New Roman" w:cs="Times New Roman"/>
          <w:sz w:val="28"/>
          <w:szCs w:val="28"/>
        </w:rPr>
        <w:t>20</w:t>
      </w:r>
      <w:r>
        <w:rPr>
          <w:rFonts w:ascii="Times New Roman" w:eastAsia="仿宋_GB2312" w:hAnsi="Times New Roman" w:cs="Times New Roman" w:hint="eastAsia"/>
          <w:sz w:val="28"/>
          <w:szCs w:val="28"/>
        </w:rPr>
        <w:t>分钟（第一环节不超过</w:t>
      </w:r>
      <w:r>
        <w:rPr>
          <w:rFonts w:ascii="Times New Roman" w:eastAsia="仿宋_GB2312" w:hAnsi="Times New Roman" w:cs="Times New Roman"/>
          <w:sz w:val="28"/>
          <w:szCs w:val="28"/>
        </w:rPr>
        <w:t>12</w:t>
      </w:r>
      <w:r>
        <w:rPr>
          <w:rFonts w:ascii="Times New Roman" w:eastAsia="仿宋_GB2312" w:hAnsi="Times New Roman" w:cs="Times New Roman" w:hint="eastAsia"/>
          <w:sz w:val="28"/>
          <w:szCs w:val="28"/>
        </w:rPr>
        <w:t>分钟），为保大赛公平，超时停止答辩，请合理分配时间。</w:t>
      </w:r>
    </w:p>
    <w:p w14:paraId="343A6B68" w14:textId="77777777" w:rsidR="00FD51F0"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七、参赛单位向承办学校报送的资料时间表</w:t>
      </w:r>
    </w:p>
    <w:p w14:paraId="40373632"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如下表。</w:t>
      </w:r>
    </w:p>
    <w:tbl>
      <w:tblPr>
        <w:tblStyle w:val="ad"/>
        <w:tblW w:w="8926" w:type="dxa"/>
        <w:jc w:val="center"/>
        <w:tblLook w:val="04A0" w:firstRow="1" w:lastRow="0" w:firstColumn="1" w:lastColumn="0" w:noHBand="0" w:noVBand="1"/>
      </w:tblPr>
      <w:tblGrid>
        <w:gridCol w:w="846"/>
        <w:gridCol w:w="2126"/>
        <w:gridCol w:w="2813"/>
        <w:gridCol w:w="1723"/>
        <w:gridCol w:w="1418"/>
      </w:tblGrid>
      <w:tr w:rsidR="00FD51F0" w14:paraId="0DD60734" w14:textId="77777777">
        <w:trPr>
          <w:trHeight w:val="443"/>
          <w:jc w:val="center"/>
        </w:trPr>
        <w:tc>
          <w:tcPr>
            <w:tcW w:w="846" w:type="dxa"/>
          </w:tcPr>
          <w:p w14:paraId="2126E599"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2126" w:type="dxa"/>
            <w:vAlign w:val="center"/>
          </w:tcPr>
          <w:p w14:paraId="6C42D25B"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文件</w:t>
            </w:r>
          </w:p>
        </w:tc>
        <w:tc>
          <w:tcPr>
            <w:tcW w:w="2813" w:type="dxa"/>
            <w:vAlign w:val="center"/>
          </w:tcPr>
          <w:p w14:paraId="5A8CDA9A"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报送时间</w:t>
            </w:r>
          </w:p>
        </w:tc>
        <w:tc>
          <w:tcPr>
            <w:tcW w:w="1723" w:type="dxa"/>
            <w:vAlign w:val="center"/>
          </w:tcPr>
          <w:p w14:paraId="68AB355D"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说明</w:t>
            </w:r>
          </w:p>
        </w:tc>
        <w:tc>
          <w:tcPr>
            <w:tcW w:w="1418" w:type="dxa"/>
            <w:vAlign w:val="center"/>
          </w:tcPr>
          <w:p w14:paraId="0B2B0E73"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备注</w:t>
            </w:r>
          </w:p>
        </w:tc>
      </w:tr>
      <w:tr w:rsidR="00FD51F0" w14:paraId="70DEDF9B" w14:textId="77777777">
        <w:trPr>
          <w:trHeight w:val="443"/>
          <w:jc w:val="center"/>
        </w:trPr>
        <w:tc>
          <w:tcPr>
            <w:tcW w:w="846" w:type="dxa"/>
            <w:shd w:val="clear" w:color="auto" w:fill="auto"/>
            <w:vAlign w:val="center"/>
          </w:tcPr>
          <w:p w14:paraId="66DF1CEC"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2126" w:type="dxa"/>
            <w:shd w:val="clear" w:color="auto" w:fill="auto"/>
            <w:vAlign w:val="center"/>
          </w:tcPr>
          <w:p w14:paraId="18656B12"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邀请函回执</w:t>
            </w:r>
          </w:p>
        </w:tc>
        <w:tc>
          <w:tcPr>
            <w:tcW w:w="2813" w:type="dxa"/>
            <w:shd w:val="clear" w:color="auto" w:fill="auto"/>
            <w:vAlign w:val="center"/>
          </w:tcPr>
          <w:p w14:paraId="05C94325"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日前</w:t>
            </w:r>
          </w:p>
        </w:tc>
        <w:tc>
          <w:tcPr>
            <w:tcW w:w="1723" w:type="dxa"/>
            <w:shd w:val="clear" w:color="auto" w:fill="auto"/>
            <w:vAlign w:val="center"/>
          </w:tcPr>
          <w:p w14:paraId="15219F5C"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盖章扫描</w:t>
            </w:r>
          </w:p>
        </w:tc>
        <w:tc>
          <w:tcPr>
            <w:tcW w:w="1418" w:type="dxa"/>
            <w:shd w:val="clear" w:color="auto" w:fill="auto"/>
            <w:vAlign w:val="center"/>
          </w:tcPr>
          <w:p w14:paraId="45EB59BF"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电邮</w:t>
            </w:r>
          </w:p>
        </w:tc>
      </w:tr>
      <w:tr w:rsidR="00FD51F0" w14:paraId="5BDC3A23" w14:textId="77777777">
        <w:trPr>
          <w:trHeight w:val="443"/>
          <w:jc w:val="center"/>
        </w:trPr>
        <w:tc>
          <w:tcPr>
            <w:tcW w:w="846" w:type="dxa"/>
            <w:vAlign w:val="center"/>
          </w:tcPr>
          <w:p w14:paraId="31353ABD"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2126" w:type="dxa"/>
            <w:vAlign w:val="center"/>
          </w:tcPr>
          <w:p w14:paraId="621B4132"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w:t>
            </w:r>
          </w:p>
          <w:p w14:paraId="4AA10184" w14:textId="77777777" w:rsidR="00FD51F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 w:val="24"/>
                <w:szCs w:val="24"/>
              </w:rPr>
              <w:t>进展情况</w:t>
            </w:r>
          </w:p>
        </w:tc>
        <w:tc>
          <w:tcPr>
            <w:tcW w:w="2813" w:type="dxa"/>
            <w:vAlign w:val="center"/>
          </w:tcPr>
          <w:p w14:paraId="1DC40371"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20</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-30</w:t>
            </w:r>
            <w:r>
              <w:rPr>
                <w:rFonts w:ascii="Times New Roman" w:eastAsia="仿宋_GB2312" w:hAnsi="Times New Roman" w:cs="Times New Roman" w:hint="eastAsia"/>
                <w:sz w:val="24"/>
                <w:szCs w:val="24"/>
              </w:rPr>
              <w:t>日</w:t>
            </w:r>
          </w:p>
        </w:tc>
        <w:tc>
          <w:tcPr>
            <w:tcW w:w="1723" w:type="dxa"/>
            <w:vAlign w:val="center"/>
          </w:tcPr>
          <w:p w14:paraId="03C4BB67"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作品简报</w:t>
            </w:r>
          </w:p>
        </w:tc>
        <w:tc>
          <w:tcPr>
            <w:tcW w:w="1418" w:type="dxa"/>
            <w:vAlign w:val="center"/>
          </w:tcPr>
          <w:p w14:paraId="2D561E7C"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电邮</w:t>
            </w:r>
          </w:p>
        </w:tc>
      </w:tr>
      <w:tr w:rsidR="00FD51F0" w14:paraId="034ECB47" w14:textId="77777777">
        <w:trPr>
          <w:trHeight w:val="443"/>
          <w:jc w:val="center"/>
        </w:trPr>
        <w:tc>
          <w:tcPr>
            <w:tcW w:w="846" w:type="dxa"/>
            <w:vAlign w:val="center"/>
          </w:tcPr>
          <w:p w14:paraId="2AAF284F"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c>
          <w:tcPr>
            <w:tcW w:w="2126" w:type="dxa"/>
            <w:vAlign w:val="center"/>
          </w:tcPr>
          <w:p w14:paraId="1CAA1F24"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参赛作品登记表</w:t>
            </w:r>
          </w:p>
        </w:tc>
        <w:tc>
          <w:tcPr>
            <w:tcW w:w="2813" w:type="dxa"/>
            <w:vAlign w:val="center"/>
          </w:tcPr>
          <w:p w14:paraId="457963A5"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w:t>
            </w:r>
          </w:p>
        </w:tc>
        <w:tc>
          <w:tcPr>
            <w:tcW w:w="1723" w:type="dxa"/>
            <w:vAlign w:val="center"/>
          </w:tcPr>
          <w:p w14:paraId="5CF09A4A"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需要对作品进行分类、排序</w:t>
            </w:r>
          </w:p>
        </w:tc>
        <w:tc>
          <w:tcPr>
            <w:tcW w:w="1418" w:type="dxa"/>
            <w:vAlign w:val="center"/>
          </w:tcPr>
          <w:p w14:paraId="155BF190"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电邮</w:t>
            </w:r>
          </w:p>
        </w:tc>
      </w:tr>
      <w:tr w:rsidR="00FD51F0" w14:paraId="597A5385" w14:textId="77777777">
        <w:trPr>
          <w:trHeight w:val="443"/>
          <w:jc w:val="center"/>
        </w:trPr>
        <w:tc>
          <w:tcPr>
            <w:tcW w:w="846" w:type="dxa"/>
            <w:vAlign w:val="center"/>
          </w:tcPr>
          <w:p w14:paraId="00D90B7C"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2126" w:type="dxa"/>
            <w:vAlign w:val="center"/>
          </w:tcPr>
          <w:p w14:paraId="219A395E"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参赛作品申报书</w:t>
            </w:r>
          </w:p>
        </w:tc>
        <w:tc>
          <w:tcPr>
            <w:tcW w:w="2813" w:type="dxa"/>
            <w:vAlign w:val="center"/>
          </w:tcPr>
          <w:p w14:paraId="349780CB"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w:t>
            </w:r>
          </w:p>
        </w:tc>
        <w:tc>
          <w:tcPr>
            <w:tcW w:w="1723" w:type="dxa"/>
            <w:vAlign w:val="center"/>
          </w:tcPr>
          <w:p w14:paraId="3334B48A" w14:textId="77777777" w:rsidR="00FD51F0" w:rsidRDefault="00FD51F0">
            <w:pPr>
              <w:spacing w:line="360" w:lineRule="auto"/>
              <w:jc w:val="center"/>
              <w:rPr>
                <w:rFonts w:ascii="Times New Roman" w:eastAsia="仿宋_GB2312" w:hAnsi="Times New Roman" w:cs="Times New Roman"/>
                <w:sz w:val="24"/>
                <w:szCs w:val="24"/>
              </w:rPr>
            </w:pPr>
          </w:p>
        </w:tc>
        <w:tc>
          <w:tcPr>
            <w:tcW w:w="1418" w:type="dxa"/>
            <w:vAlign w:val="center"/>
          </w:tcPr>
          <w:p w14:paraId="07FEEA97"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系统上传</w:t>
            </w:r>
          </w:p>
        </w:tc>
      </w:tr>
      <w:tr w:rsidR="00FD51F0" w14:paraId="60D9CC70" w14:textId="77777777">
        <w:trPr>
          <w:trHeight w:val="443"/>
          <w:jc w:val="center"/>
        </w:trPr>
        <w:tc>
          <w:tcPr>
            <w:tcW w:w="846" w:type="dxa"/>
            <w:vAlign w:val="center"/>
          </w:tcPr>
          <w:p w14:paraId="44E30167"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2126" w:type="dxa"/>
            <w:vAlign w:val="center"/>
          </w:tcPr>
          <w:p w14:paraId="53B993C0"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参赛作品说明文档（包括论文）</w:t>
            </w:r>
          </w:p>
        </w:tc>
        <w:tc>
          <w:tcPr>
            <w:tcW w:w="2813" w:type="dxa"/>
            <w:vAlign w:val="center"/>
          </w:tcPr>
          <w:p w14:paraId="11660398"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w:t>
            </w:r>
          </w:p>
        </w:tc>
        <w:tc>
          <w:tcPr>
            <w:tcW w:w="1723" w:type="dxa"/>
            <w:vAlign w:val="center"/>
          </w:tcPr>
          <w:p w14:paraId="11A4A5B4" w14:textId="77777777" w:rsidR="00FD51F0" w:rsidRDefault="00FD51F0">
            <w:pPr>
              <w:spacing w:line="360" w:lineRule="auto"/>
              <w:jc w:val="center"/>
              <w:rPr>
                <w:rFonts w:ascii="Times New Roman" w:eastAsia="仿宋_GB2312" w:hAnsi="Times New Roman" w:cs="Times New Roman"/>
                <w:sz w:val="24"/>
                <w:szCs w:val="24"/>
              </w:rPr>
            </w:pPr>
          </w:p>
        </w:tc>
        <w:tc>
          <w:tcPr>
            <w:tcW w:w="1418" w:type="dxa"/>
            <w:vAlign w:val="center"/>
          </w:tcPr>
          <w:p w14:paraId="7475A8CE"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系统上传</w:t>
            </w:r>
          </w:p>
        </w:tc>
      </w:tr>
      <w:tr w:rsidR="00FD51F0" w14:paraId="7F3E4163" w14:textId="77777777">
        <w:trPr>
          <w:trHeight w:val="443"/>
          <w:jc w:val="center"/>
        </w:trPr>
        <w:tc>
          <w:tcPr>
            <w:tcW w:w="846" w:type="dxa"/>
            <w:shd w:val="clear" w:color="auto" w:fill="auto"/>
            <w:vAlign w:val="center"/>
          </w:tcPr>
          <w:p w14:paraId="1E84CA38"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p>
        </w:tc>
        <w:tc>
          <w:tcPr>
            <w:tcW w:w="2126" w:type="dxa"/>
            <w:shd w:val="clear" w:color="auto" w:fill="auto"/>
            <w:vAlign w:val="center"/>
          </w:tcPr>
          <w:p w14:paraId="674E7E8A"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原创声明书及作品使用授权书</w:t>
            </w:r>
          </w:p>
        </w:tc>
        <w:tc>
          <w:tcPr>
            <w:tcW w:w="2813" w:type="dxa"/>
            <w:shd w:val="clear" w:color="auto" w:fill="auto"/>
            <w:vAlign w:val="center"/>
          </w:tcPr>
          <w:p w14:paraId="495956D0"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w:t>
            </w:r>
          </w:p>
        </w:tc>
        <w:tc>
          <w:tcPr>
            <w:tcW w:w="1723" w:type="dxa"/>
            <w:shd w:val="clear" w:color="auto" w:fill="auto"/>
            <w:vAlign w:val="center"/>
          </w:tcPr>
          <w:p w14:paraId="03644BDF" w14:textId="77777777" w:rsidR="00FD51F0" w:rsidRDefault="00FD51F0">
            <w:pPr>
              <w:spacing w:line="360" w:lineRule="auto"/>
              <w:jc w:val="center"/>
              <w:rPr>
                <w:rFonts w:ascii="Times New Roman" w:eastAsia="仿宋_GB2312" w:hAnsi="Times New Roman" w:cs="Times New Roman"/>
                <w:sz w:val="24"/>
                <w:szCs w:val="24"/>
              </w:rPr>
            </w:pPr>
          </w:p>
        </w:tc>
        <w:tc>
          <w:tcPr>
            <w:tcW w:w="1418" w:type="dxa"/>
            <w:shd w:val="clear" w:color="auto" w:fill="auto"/>
            <w:vAlign w:val="center"/>
          </w:tcPr>
          <w:p w14:paraId="39BF697A"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系统上传</w:t>
            </w:r>
          </w:p>
        </w:tc>
      </w:tr>
      <w:tr w:rsidR="00FD51F0" w14:paraId="586956B9" w14:textId="77777777">
        <w:trPr>
          <w:trHeight w:val="443"/>
          <w:jc w:val="center"/>
        </w:trPr>
        <w:tc>
          <w:tcPr>
            <w:tcW w:w="846" w:type="dxa"/>
            <w:shd w:val="clear" w:color="auto" w:fill="auto"/>
            <w:vAlign w:val="center"/>
          </w:tcPr>
          <w:p w14:paraId="125F6B87"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p>
        </w:tc>
        <w:tc>
          <w:tcPr>
            <w:tcW w:w="2126" w:type="dxa"/>
            <w:shd w:val="clear" w:color="auto" w:fill="auto"/>
            <w:vAlign w:val="center"/>
          </w:tcPr>
          <w:p w14:paraId="71ACD78E"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对应推荐作品的评审费</w:t>
            </w:r>
          </w:p>
        </w:tc>
        <w:tc>
          <w:tcPr>
            <w:tcW w:w="2813" w:type="dxa"/>
            <w:shd w:val="clear" w:color="auto" w:fill="auto"/>
            <w:vAlign w:val="center"/>
          </w:tcPr>
          <w:p w14:paraId="0ED667A9"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w:t>
            </w:r>
          </w:p>
        </w:tc>
        <w:tc>
          <w:tcPr>
            <w:tcW w:w="1723" w:type="dxa"/>
            <w:shd w:val="clear" w:color="auto" w:fill="auto"/>
            <w:vAlign w:val="center"/>
          </w:tcPr>
          <w:p w14:paraId="525388A6" w14:textId="77777777" w:rsidR="00FD51F0" w:rsidRDefault="00FD51F0">
            <w:pPr>
              <w:spacing w:line="360" w:lineRule="auto"/>
              <w:jc w:val="center"/>
              <w:rPr>
                <w:rFonts w:ascii="Times New Roman" w:eastAsia="仿宋_GB2312" w:hAnsi="Times New Roman" w:cs="Times New Roman"/>
                <w:sz w:val="24"/>
                <w:szCs w:val="24"/>
              </w:rPr>
            </w:pPr>
          </w:p>
        </w:tc>
        <w:tc>
          <w:tcPr>
            <w:tcW w:w="1418" w:type="dxa"/>
            <w:shd w:val="clear" w:color="auto" w:fill="auto"/>
            <w:vAlign w:val="center"/>
          </w:tcPr>
          <w:p w14:paraId="69AE225E"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对公转账</w:t>
            </w:r>
          </w:p>
        </w:tc>
      </w:tr>
      <w:tr w:rsidR="00FD51F0" w14:paraId="22716C36" w14:textId="77777777">
        <w:trPr>
          <w:trHeight w:val="443"/>
          <w:jc w:val="center"/>
        </w:trPr>
        <w:tc>
          <w:tcPr>
            <w:tcW w:w="846" w:type="dxa"/>
            <w:vAlign w:val="center"/>
          </w:tcPr>
          <w:p w14:paraId="5C30EA98"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w:t>
            </w:r>
          </w:p>
        </w:tc>
        <w:tc>
          <w:tcPr>
            <w:tcW w:w="2126" w:type="dxa"/>
            <w:vAlign w:val="center"/>
          </w:tcPr>
          <w:p w14:paraId="5BA4BEEE"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参赛作品说明书、相关文档（可选）</w:t>
            </w:r>
          </w:p>
        </w:tc>
        <w:tc>
          <w:tcPr>
            <w:tcW w:w="2813" w:type="dxa"/>
            <w:vAlign w:val="center"/>
          </w:tcPr>
          <w:p w14:paraId="5A3D9803" w14:textId="77777777" w:rsidR="00FD51F0" w:rsidRDefault="00000000">
            <w:pPr>
              <w:spacing w:line="36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sz w:val="24"/>
                <w:szCs w:val="24"/>
              </w:rPr>
              <w:t>5</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27</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-28</w:t>
            </w:r>
            <w:r>
              <w:rPr>
                <w:rFonts w:ascii="Times New Roman" w:eastAsia="仿宋_GB2312" w:hAnsi="Times New Roman" w:cs="Times New Roman" w:hint="eastAsia"/>
                <w:sz w:val="24"/>
                <w:szCs w:val="24"/>
              </w:rPr>
              <w:t>日</w:t>
            </w:r>
          </w:p>
        </w:tc>
        <w:tc>
          <w:tcPr>
            <w:tcW w:w="1723" w:type="dxa"/>
            <w:vAlign w:val="center"/>
          </w:tcPr>
          <w:p w14:paraId="07FD85FB" w14:textId="77777777" w:rsidR="00FD51F0" w:rsidRDefault="00FD51F0">
            <w:pPr>
              <w:spacing w:line="360" w:lineRule="auto"/>
              <w:jc w:val="center"/>
              <w:rPr>
                <w:rFonts w:ascii="Times New Roman" w:eastAsia="仿宋_GB2312" w:hAnsi="Times New Roman" w:cs="Times New Roman"/>
                <w:sz w:val="24"/>
                <w:szCs w:val="24"/>
              </w:rPr>
            </w:pPr>
          </w:p>
        </w:tc>
        <w:tc>
          <w:tcPr>
            <w:tcW w:w="1418" w:type="dxa"/>
            <w:vAlign w:val="center"/>
          </w:tcPr>
          <w:p w14:paraId="2409AE53" w14:textId="77777777" w:rsidR="00FD51F0"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报到时提交</w:t>
            </w:r>
          </w:p>
        </w:tc>
      </w:tr>
    </w:tbl>
    <w:p w14:paraId="74512716" w14:textId="77777777" w:rsidR="00FD51F0"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八、其他说明</w:t>
      </w:r>
    </w:p>
    <w:p w14:paraId="68555E2B"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、大赛承办单位保留参赛作品说明文档及论文，允许被查阅和借阅；大赛承办单位可以公布参赛作品说明文档及论文的全部或部分内容，可以采用复印、缩印或其它手段保存这些内容。</w:t>
      </w:r>
    </w:p>
    <w:p w14:paraId="2E0A761B" w14:textId="77777777" w:rsidR="00FD51F0" w:rsidRDefault="00000000">
      <w:pPr>
        <w:spacing w:line="360" w:lineRule="auto"/>
        <w:ind w:firstLineChars="200" w:firstLine="560"/>
        <w:rPr>
          <w:rFonts w:ascii="Times New Roman" w:eastAsia="仿宋_GB2312" w:hAnsi="Times New Roman" w:cs="Times New Roman"/>
          <w:sz w:val="28"/>
          <w:szCs w:val="28"/>
          <w:vertAlign w:val="subscript"/>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、大赛决赛答辩形式将根据疫情管控要求另行通知。</w:t>
      </w:r>
    </w:p>
    <w:p w14:paraId="6261C585" w14:textId="77777777" w:rsidR="00FD51F0"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九、奖项设置</w:t>
      </w:r>
    </w:p>
    <w:p w14:paraId="5BE365BE"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大赛设一等奖、二等奖、三等奖和优秀作品奖。按照符合要求的全部参赛作品数确定大赛的各等级作品数，一等奖数量不超过</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、二等奖数量不超过</w:t>
      </w: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、三等奖数量不超过</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，其余进入决赛的作品</w:t>
      </w:r>
      <w:r>
        <w:rPr>
          <w:rFonts w:ascii="Times New Roman" w:eastAsia="仿宋_GB2312" w:hAnsi="Times New Roman" w:cs="Times New Roman" w:hint="eastAsia"/>
          <w:sz w:val="28"/>
          <w:szCs w:val="28"/>
        </w:rPr>
        <w:lastRenderedPageBreak/>
        <w:t>将获优秀作品奖，本科生赛道和研究生赛道分别评选。</w:t>
      </w:r>
    </w:p>
    <w:p w14:paraId="3DC30F7A" w14:textId="77777777" w:rsidR="00FD51F0"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十、联系方式</w:t>
      </w:r>
    </w:p>
    <w:p w14:paraId="7F3592E8"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执委会秘书处地址：</w:t>
      </w:r>
    </w:p>
    <w:p w14:paraId="4551DB72"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广东省江门市迎宾大道中</w:t>
      </w:r>
      <w:r>
        <w:rPr>
          <w:rFonts w:ascii="Times New Roman" w:eastAsia="仿宋_GB2312" w:hAnsi="Times New Roman" w:cs="Times New Roman" w:hint="eastAsia"/>
          <w:sz w:val="28"/>
          <w:szCs w:val="28"/>
        </w:rPr>
        <w:t>99</w:t>
      </w:r>
      <w:r>
        <w:rPr>
          <w:rFonts w:ascii="Times New Roman" w:eastAsia="仿宋_GB2312" w:hAnsi="Times New Roman" w:cs="Times New Roman" w:hint="eastAsia"/>
          <w:sz w:val="28"/>
          <w:szCs w:val="28"/>
        </w:rPr>
        <w:t>号五邑大学轨道交通学院</w:t>
      </w:r>
    </w:p>
    <w:p w14:paraId="705C8658"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邮编：</w:t>
      </w:r>
      <w:r>
        <w:rPr>
          <w:rFonts w:ascii="Times New Roman" w:eastAsia="仿宋_GB2312" w:hAnsi="Times New Roman" w:cs="Times New Roman" w:hint="eastAsia"/>
          <w:sz w:val="28"/>
          <w:szCs w:val="28"/>
        </w:rPr>
        <w:t>529020</w:t>
      </w:r>
    </w:p>
    <w:p w14:paraId="289AC752"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联系人：钟楚莹</w:t>
      </w:r>
    </w:p>
    <w:p w14:paraId="54DD5740"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电话：</w:t>
      </w:r>
      <w:r>
        <w:rPr>
          <w:rFonts w:ascii="Times New Roman" w:eastAsia="仿宋_GB2312" w:hAnsi="Times New Roman" w:cs="Times New Roman" w:hint="eastAsia"/>
          <w:sz w:val="28"/>
          <w:szCs w:val="28"/>
        </w:rPr>
        <w:t>0750-3296925</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13809608089</w:t>
      </w:r>
    </w:p>
    <w:p w14:paraId="4A691082"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电子邮箱：</w:t>
      </w:r>
      <w:r>
        <w:rPr>
          <w:rFonts w:ascii="Times New Roman" w:eastAsia="仿宋_GB2312" w:hAnsi="Times New Roman" w:cs="Times New Roman" w:hint="eastAsia"/>
          <w:sz w:val="28"/>
          <w:szCs w:val="28"/>
        </w:rPr>
        <w:t>wyugdjtxysc@163.com</w:t>
      </w:r>
    </w:p>
    <w:p w14:paraId="3BAB3866"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大赛公告发布网址：</w:t>
      </w:r>
      <w:r>
        <w:rPr>
          <w:rFonts w:ascii="Times New Roman" w:eastAsia="仿宋_GB2312" w:hAnsi="Times New Roman" w:cs="Times New Roman" w:hint="eastAsia"/>
          <w:sz w:val="28"/>
          <w:szCs w:val="28"/>
        </w:rPr>
        <w:t>http://www.nactrans.com.cn/</w:t>
      </w:r>
    </w:p>
    <w:p w14:paraId="329F6D7C" w14:textId="77777777" w:rsidR="00FD51F0" w:rsidRDefault="00000000">
      <w:pPr>
        <w:spacing w:line="360" w:lineRule="auto"/>
        <w:ind w:firstLineChars="200" w:firstLine="560"/>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信息发布及作品报送网址：</w:t>
      </w:r>
      <w:r>
        <w:rPr>
          <w:rFonts w:ascii="Times New Roman" w:eastAsia="仿宋_GB2312" w:hAnsi="Times New Roman" w:cs="Times New Roman" w:hint="eastAsia"/>
          <w:sz w:val="28"/>
          <w:szCs w:val="28"/>
        </w:rPr>
        <w:t>http://www.nactrans.net/</w:t>
      </w:r>
    </w:p>
    <w:p w14:paraId="2937EC04" w14:textId="77777777" w:rsidR="00FD51F0" w:rsidRDefault="00FD51F0">
      <w:pPr>
        <w:spacing w:line="360" w:lineRule="auto"/>
        <w:ind w:firstLineChars="200" w:firstLine="560"/>
        <w:jc w:val="center"/>
        <w:rPr>
          <w:rFonts w:ascii="Times New Roman" w:eastAsia="仿宋_GB2312" w:hAnsi="Times New Roman" w:cs="Times New Roman"/>
          <w:sz w:val="28"/>
          <w:szCs w:val="28"/>
        </w:rPr>
      </w:pPr>
    </w:p>
    <w:p w14:paraId="6166113F" w14:textId="77777777" w:rsidR="00FD51F0"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以上未尽事宜，解释权及修改权归大赛执行委员会。</w:t>
      </w:r>
    </w:p>
    <w:sectPr w:rsidR="00FD51F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DE43" w14:textId="77777777" w:rsidR="00060E3E" w:rsidRDefault="00060E3E">
      <w:r>
        <w:separator/>
      </w:r>
    </w:p>
  </w:endnote>
  <w:endnote w:type="continuationSeparator" w:id="0">
    <w:p w14:paraId="01661456" w14:textId="77777777" w:rsidR="00060E3E" w:rsidRDefault="0006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B0604020202020204"/>
    <w:charset w:val="86"/>
    <w:family w:val="modern"/>
    <w:pitch w:val="default"/>
    <w:sig w:usb0="00002A87" w:usb1="080E0000" w:usb2="00000010" w:usb3="00000000" w:csb0="0004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F9EF" w14:textId="77777777" w:rsidR="00FD51F0" w:rsidRDefault="00000000">
    <w:pPr>
      <w:pStyle w:val="a7"/>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第</w:t>
    </w:r>
    <w:r>
      <w:rPr>
        <w:rFonts w:ascii="Times New Roman" w:eastAsia="仿宋_GB2312" w:hAnsi="Times New Roman" w:cs="Times New Roman"/>
        <w:sz w:val="21"/>
        <w:szCs w:val="21"/>
      </w:rPr>
      <w:fldChar w:fldCharType="begin"/>
    </w:r>
    <w:r>
      <w:rPr>
        <w:rFonts w:ascii="Times New Roman" w:eastAsia="仿宋_GB2312" w:hAnsi="Times New Roman" w:cs="Times New Roman"/>
        <w:sz w:val="21"/>
        <w:szCs w:val="21"/>
      </w:rPr>
      <w:instrText>PAGE   \* MERGEFORMAT</w:instrText>
    </w:r>
    <w:r>
      <w:rPr>
        <w:rFonts w:ascii="Times New Roman" w:eastAsia="仿宋_GB2312" w:hAnsi="Times New Roman" w:cs="Times New Roman"/>
        <w:sz w:val="21"/>
        <w:szCs w:val="21"/>
      </w:rPr>
      <w:fldChar w:fldCharType="separate"/>
    </w:r>
    <w:r>
      <w:rPr>
        <w:rFonts w:ascii="Times New Roman" w:eastAsia="仿宋_GB2312" w:hAnsi="Times New Roman" w:cs="Times New Roman"/>
        <w:sz w:val="21"/>
        <w:szCs w:val="21"/>
        <w:lang w:val="zh-CN"/>
      </w:rPr>
      <w:t>8</w:t>
    </w:r>
    <w:r>
      <w:rPr>
        <w:rFonts w:ascii="Times New Roman" w:eastAsia="仿宋_GB2312" w:hAnsi="Times New Roman" w:cs="Times New Roman"/>
        <w:sz w:val="21"/>
        <w:szCs w:val="21"/>
      </w:rPr>
      <w:fldChar w:fldCharType="end"/>
    </w:r>
    <w:r>
      <w:rPr>
        <w:rFonts w:ascii="Times New Roman" w:eastAsia="仿宋_GB2312" w:hAnsi="Times New Roman" w:cs="Times New Roman"/>
        <w:sz w:val="21"/>
        <w:szCs w:val="21"/>
      </w:rPr>
      <w:t>页，共</w:t>
    </w:r>
    <w:r>
      <w:rPr>
        <w:rFonts w:ascii="Times New Roman" w:eastAsia="仿宋_GB2312" w:hAnsi="Times New Roman" w:cs="Times New Roman"/>
        <w:sz w:val="21"/>
        <w:szCs w:val="21"/>
      </w:rPr>
      <w:t>8</w:t>
    </w:r>
    <w:r>
      <w:rPr>
        <w:rFonts w:ascii="Times New Roman" w:eastAsia="仿宋_GB2312" w:hAnsi="Times New Roman" w:cs="Times New Roman"/>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6153" w14:textId="77777777" w:rsidR="00060E3E" w:rsidRDefault="00060E3E">
      <w:r>
        <w:separator/>
      </w:r>
    </w:p>
  </w:footnote>
  <w:footnote w:type="continuationSeparator" w:id="0">
    <w:p w14:paraId="055FB845" w14:textId="77777777" w:rsidR="00060E3E" w:rsidRDefault="00060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CE3"/>
    <w:multiLevelType w:val="multilevel"/>
    <w:tmpl w:val="02BC1CE3"/>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abstractNum w:abstractNumId="1" w15:restartNumberingAfterBreak="0">
    <w:nsid w:val="071F4ED2"/>
    <w:multiLevelType w:val="multilevel"/>
    <w:tmpl w:val="071F4ED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16cid:durableId="638147829">
    <w:abstractNumId w:val="1"/>
  </w:num>
  <w:num w:numId="2" w16cid:durableId="208117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jW1NDIyMzY3tzBT0lEKTi0uzszPAykwNKgFAIB10ZctAAAA"/>
    <w:docVar w:name="commondata" w:val="eyJoZGlkIjoiZDJkZjRmZTk0M2Q0NGY3NDhhMTJkNGJhZDE3YmNjNjIifQ=="/>
  </w:docVars>
  <w:rsids>
    <w:rsidRoot w:val="00990332"/>
    <w:rsid w:val="00012D01"/>
    <w:rsid w:val="00046594"/>
    <w:rsid w:val="00060E3E"/>
    <w:rsid w:val="00067879"/>
    <w:rsid w:val="00067CB5"/>
    <w:rsid w:val="000A7070"/>
    <w:rsid w:val="000C5804"/>
    <w:rsid w:val="000F6A9C"/>
    <w:rsid w:val="001107F6"/>
    <w:rsid w:val="0012096E"/>
    <w:rsid w:val="001369E2"/>
    <w:rsid w:val="00166911"/>
    <w:rsid w:val="00171510"/>
    <w:rsid w:val="00193611"/>
    <w:rsid w:val="001A28DD"/>
    <w:rsid w:val="001A51B7"/>
    <w:rsid w:val="001B43A3"/>
    <w:rsid w:val="001B6E36"/>
    <w:rsid w:val="001E3937"/>
    <w:rsid w:val="001E65E4"/>
    <w:rsid w:val="001F13A0"/>
    <w:rsid w:val="001F473F"/>
    <w:rsid w:val="002140E0"/>
    <w:rsid w:val="00217D78"/>
    <w:rsid w:val="00220636"/>
    <w:rsid w:val="002311F4"/>
    <w:rsid w:val="00233407"/>
    <w:rsid w:val="0026092E"/>
    <w:rsid w:val="00291800"/>
    <w:rsid w:val="00292B0D"/>
    <w:rsid w:val="002B6BDA"/>
    <w:rsid w:val="002C397A"/>
    <w:rsid w:val="002D79DF"/>
    <w:rsid w:val="002F3C8A"/>
    <w:rsid w:val="0030717A"/>
    <w:rsid w:val="00361E09"/>
    <w:rsid w:val="003B0FC4"/>
    <w:rsid w:val="003C587D"/>
    <w:rsid w:val="003D3ECE"/>
    <w:rsid w:val="003D585E"/>
    <w:rsid w:val="003E14FD"/>
    <w:rsid w:val="003F095B"/>
    <w:rsid w:val="003F50EA"/>
    <w:rsid w:val="003F771D"/>
    <w:rsid w:val="003F78E8"/>
    <w:rsid w:val="00412629"/>
    <w:rsid w:val="0041612C"/>
    <w:rsid w:val="004206EC"/>
    <w:rsid w:val="004264F9"/>
    <w:rsid w:val="00455CE4"/>
    <w:rsid w:val="00460FE2"/>
    <w:rsid w:val="00462FD4"/>
    <w:rsid w:val="004728A8"/>
    <w:rsid w:val="004917F7"/>
    <w:rsid w:val="004A0620"/>
    <w:rsid w:val="004B1B07"/>
    <w:rsid w:val="004C100D"/>
    <w:rsid w:val="004C50E3"/>
    <w:rsid w:val="004C7B6E"/>
    <w:rsid w:val="004F174C"/>
    <w:rsid w:val="004F368E"/>
    <w:rsid w:val="004F4DD9"/>
    <w:rsid w:val="00504E1D"/>
    <w:rsid w:val="005109C7"/>
    <w:rsid w:val="00525F9F"/>
    <w:rsid w:val="00534C8C"/>
    <w:rsid w:val="00544964"/>
    <w:rsid w:val="00567B00"/>
    <w:rsid w:val="005704DB"/>
    <w:rsid w:val="0057418C"/>
    <w:rsid w:val="00576F2E"/>
    <w:rsid w:val="00583817"/>
    <w:rsid w:val="0059220A"/>
    <w:rsid w:val="00593FBD"/>
    <w:rsid w:val="005B7998"/>
    <w:rsid w:val="005C1247"/>
    <w:rsid w:val="005C6950"/>
    <w:rsid w:val="005E0952"/>
    <w:rsid w:val="005E45E6"/>
    <w:rsid w:val="00612768"/>
    <w:rsid w:val="00615492"/>
    <w:rsid w:val="00635E3C"/>
    <w:rsid w:val="00647A13"/>
    <w:rsid w:val="00676D0E"/>
    <w:rsid w:val="00681EB6"/>
    <w:rsid w:val="006B1D67"/>
    <w:rsid w:val="006C7A14"/>
    <w:rsid w:val="006E0431"/>
    <w:rsid w:val="006E4D50"/>
    <w:rsid w:val="006E6914"/>
    <w:rsid w:val="006F132B"/>
    <w:rsid w:val="00700629"/>
    <w:rsid w:val="0070382C"/>
    <w:rsid w:val="0071563B"/>
    <w:rsid w:val="00720173"/>
    <w:rsid w:val="007477FD"/>
    <w:rsid w:val="00753155"/>
    <w:rsid w:val="007729F9"/>
    <w:rsid w:val="007975D2"/>
    <w:rsid w:val="007A1B05"/>
    <w:rsid w:val="007B205F"/>
    <w:rsid w:val="007C3D60"/>
    <w:rsid w:val="007C6CD2"/>
    <w:rsid w:val="007C7206"/>
    <w:rsid w:val="007C775B"/>
    <w:rsid w:val="007D0DA8"/>
    <w:rsid w:val="007E30D7"/>
    <w:rsid w:val="007F4581"/>
    <w:rsid w:val="007F7845"/>
    <w:rsid w:val="00813394"/>
    <w:rsid w:val="0081550A"/>
    <w:rsid w:val="008157D2"/>
    <w:rsid w:val="00820D62"/>
    <w:rsid w:val="00822237"/>
    <w:rsid w:val="008665D9"/>
    <w:rsid w:val="00880FBF"/>
    <w:rsid w:val="008B2128"/>
    <w:rsid w:val="008C68A7"/>
    <w:rsid w:val="008E1A9A"/>
    <w:rsid w:val="008F7C0F"/>
    <w:rsid w:val="00962EDB"/>
    <w:rsid w:val="00966442"/>
    <w:rsid w:val="009709C4"/>
    <w:rsid w:val="00987335"/>
    <w:rsid w:val="00990332"/>
    <w:rsid w:val="0099679D"/>
    <w:rsid w:val="009A2631"/>
    <w:rsid w:val="009A6F32"/>
    <w:rsid w:val="009C3BA4"/>
    <w:rsid w:val="009C423A"/>
    <w:rsid w:val="009C5E06"/>
    <w:rsid w:val="009D15BB"/>
    <w:rsid w:val="00A03BB9"/>
    <w:rsid w:val="00A308A6"/>
    <w:rsid w:val="00A46BFA"/>
    <w:rsid w:val="00A50ED5"/>
    <w:rsid w:val="00A679BB"/>
    <w:rsid w:val="00A759B7"/>
    <w:rsid w:val="00A837BC"/>
    <w:rsid w:val="00A845F8"/>
    <w:rsid w:val="00A94A63"/>
    <w:rsid w:val="00AB1370"/>
    <w:rsid w:val="00AD2982"/>
    <w:rsid w:val="00AD3216"/>
    <w:rsid w:val="00AE020B"/>
    <w:rsid w:val="00AE13DD"/>
    <w:rsid w:val="00B02618"/>
    <w:rsid w:val="00B03C80"/>
    <w:rsid w:val="00B13ED1"/>
    <w:rsid w:val="00B16915"/>
    <w:rsid w:val="00B6019B"/>
    <w:rsid w:val="00B65AB1"/>
    <w:rsid w:val="00B82552"/>
    <w:rsid w:val="00B83B94"/>
    <w:rsid w:val="00B94023"/>
    <w:rsid w:val="00BA22C1"/>
    <w:rsid w:val="00BA6913"/>
    <w:rsid w:val="00BD1195"/>
    <w:rsid w:val="00BD1BFF"/>
    <w:rsid w:val="00BF5A74"/>
    <w:rsid w:val="00C00987"/>
    <w:rsid w:val="00C325AE"/>
    <w:rsid w:val="00C548B5"/>
    <w:rsid w:val="00C75CA8"/>
    <w:rsid w:val="00C7751D"/>
    <w:rsid w:val="00C81219"/>
    <w:rsid w:val="00CA1147"/>
    <w:rsid w:val="00CA3BB5"/>
    <w:rsid w:val="00CA4A7C"/>
    <w:rsid w:val="00CA64DB"/>
    <w:rsid w:val="00CB0D0F"/>
    <w:rsid w:val="00CC1B34"/>
    <w:rsid w:val="00CF2415"/>
    <w:rsid w:val="00CF270B"/>
    <w:rsid w:val="00D329CB"/>
    <w:rsid w:val="00D558B7"/>
    <w:rsid w:val="00D670CE"/>
    <w:rsid w:val="00D73DA1"/>
    <w:rsid w:val="00D84398"/>
    <w:rsid w:val="00D974BA"/>
    <w:rsid w:val="00DC6174"/>
    <w:rsid w:val="00DC7380"/>
    <w:rsid w:val="00DD3C96"/>
    <w:rsid w:val="00DE0C2C"/>
    <w:rsid w:val="00DE6A00"/>
    <w:rsid w:val="00DF22CD"/>
    <w:rsid w:val="00E2427F"/>
    <w:rsid w:val="00E40791"/>
    <w:rsid w:val="00E56737"/>
    <w:rsid w:val="00E73BB6"/>
    <w:rsid w:val="00E76F2F"/>
    <w:rsid w:val="00E910EF"/>
    <w:rsid w:val="00E95EFB"/>
    <w:rsid w:val="00EA3952"/>
    <w:rsid w:val="00EC1562"/>
    <w:rsid w:val="00EC32AB"/>
    <w:rsid w:val="00ED22CD"/>
    <w:rsid w:val="00ED4FBD"/>
    <w:rsid w:val="00EE1EBA"/>
    <w:rsid w:val="00EE32C7"/>
    <w:rsid w:val="00F11B63"/>
    <w:rsid w:val="00F522A9"/>
    <w:rsid w:val="00F54F06"/>
    <w:rsid w:val="00F6466E"/>
    <w:rsid w:val="00F72A2B"/>
    <w:rsid w:val="00F87B72"/>
    <w:rsid w:val="00F9520D"/>
    <w:rsid w:val="00FB5988"/>
    <w:rsid w:val="00FD51F0"/>
    <w:rsid w:val="00FD7491"/>
    <w:rsid w:val="00FF38DF"/>
    <w:rsid w:val="020236B3"/>
    <w:rsid w:val="029A5C41"/>
    <w:rsid w:val="02E903CF"/>
    <w:rsid w:val="04D550AF"/>
    <w:rsid w:val="07D17DB0"/>
    <w:rsid w:val="09B94653"/>
    <w:rsid w:val="0B212DFC"/>
    <w:rsid w:val="0BA13984"/>
    <w:rsid w:val="0C0F6191"/>
    <w:rsid w:val="0D3221A9"/>
    <w:rsid w:val="105477D0"/>
    <w:rsid w:val="115455AE"/>
    <w:rsid w:val="1175312F"/>
    <w:rsid w:val="11D706B9"/>
    <w:rsid w:val="121A3A98"/>
    <w:rsid w:val="12236D5C"/>
    <w:rsid w:val="12AE3DA7"/>
    <w:rsid w:val="13001549"/>
    <w:rsid w:val="154E22C1"/>
    <w:rsid w:val="15B42ABF"/>
    <w:rsid w:val="1609105D"/>
    <w:rsid w:val="17715AD4"/>
    <w:rsid w:val="185C77E5"/>
    <w:rsid w:val="198E1012"/>
    <w:rsid w:val="19C21C4E"/>
    <w:rsid w:val="1AA02767"/>
    <w:rsid w:val="1B951A95"/>
    <w:rsid w:val="20036B1D"/>
    <w:rsid w:val="20C96DC2"/>
    <w:rsid w:val="22EF552E"/>
    <w:rsid w:val="23675615"/>
    <w:rsid w:val="23865A9B"/>
    <w:rsid w:val="25BC39F6"/>
    <w:rsid w:val="275D2FB6"/>
    <w:rsid w:val="286E4D4F"/>
    <w:rsid w:val="28DB489F"/>
    <w:rsid w:val="28F6721F"/>
    <w:rsid w:val="29B61260"/>
    <w:rsid w:val="2C1443AA"/>
    <w:rsid w:val="2CE87EAA"/>
    <w:rsid w:val="2D7C1CBC"/>
    <w:rsid w:val="2D7C3A6A"/>
    <w:rsid w:val="3153318E"/>
    <w:rsid w:val="315B638E"/>
    <w:rsid w:val="31D672B7"/>
    <w:rsid w:val="31FC517A"/>
    <w:rsid w:val="34767465"/>
    <w:rsid w:val="34F52A80"/>
    <w:rsid w:val="3803406C"/>
    <w:rsid w:val="39264651"/>
    <w:rsid w:val="39A71E6F"/>
    <w:rsid w:val="3BB15227"/>
    <w:rsid w:val="3D151B91"/>
    <w:rsid w:val="3D1C4922"/>
    <w:rsid w:val="3F402E1F"/>
    <w:rsid w:val="3F6D6689"/>
    <w:rsid w:val="3FEA5477"/>
    <w:rsid w:val="401043AF"/>
    <w:rsid w:val="40445977"/>
    <w:rsid w:val="42DF0F29"/>
    <w:rsid w:val="433A3D54"/>
    <w:rsid w:val="49276B29"/>
    <w:rsid w:val="492928A1"/>
    <w:rsid w:val="49D408EC"/>
    <w:rsid w:val="4AE27323"/>
    <w:rsid w:val="4B810772"/>
    <w:rsid w:val="4D203FBB"/>
    <w:rsid w:val="4E2B0E69"/>
    <w:rsid w:val="4E393586"/>
    <w:rsid w:val="4EA24A37"/>
    <w:rsid w:val="50252F29"/>
    <w:rsid w:val="508B122D"/>
    <w:rsid w:val="52E8648C"/>
    <w:rsid w:val="533B7DA0"/>
    <w:rsid w:val="54AA19D8"/>
    <w:rsid w:val="558740B6"/>
    <w:rsid w:val="558D41B7"/>
    <w:rsid w:val="56A47AD9"/>
    <w:rsid w:val="578C0DF0"/>
    <w:rsid w:val="59C83A10"/>
    <w:rsid w:val="5AEF2951"/>
    <w:rsid w:val="5D546CA2"/>
    <w:rsid w:val="5E064456"/>
    <w:rsid w:val="5E9640DD"/>
    <w:rsid w:val="5EAD7356"/>
    <w:rsid w:val="5EE026B8"/>
    <w:rsid w:val="61133537"/>
    <w:rsid w:val="61E11616"/>
    <w:rsid w:val="623F0BA1"/>
    <w:rsid w:val="626369CC"/>
    <w:rsid w:val="63640C4D"/>
    <w:rsid w:val="63BF40D6"/>
    <w:rsid w:val="63D866E8"/>
    <w:rsid w:val="64552A1C"/>
    <w:rsid w:val="65600071"/>
    <w:rsid w:val="66083B12"/>
    <w:rsid w:val="66C81752"/>
    <w:rsid w:val="68EE2FED"/>
    <w:rsid w:val="68F41C14"/>
    <w:rsid w:val="6A883473"/>
    <w:rsid w:val="6C7C2B64"/>
    <w:rsid w:val="6CB30550"/>
    <w:rsid w:val="6D82064E"/>
    <w:rsid w:val="6EB15DD3"/>
    <w:rsid w:val="6FD256EB"/>
    <w:rsid w:val="703674CE"/>
    <w:rsid w:val="72031631"/>
    <w:rsid w:val="72BC63B0"/>
    <w:rsid w:val="730C2768"/>
    <w:rsid w:val="73FB4CB6"/>
    <w:rsid w:val="741E09A4"/>
    <w:rsid w:val="7590142E"/>
    <w:rsid w:val="75DF5F11"/>
    <w:rsid w:val="76143E0D"/>
    <w:rsid w:val="7B2A5E81"/>
    <w:rsid w:val="7D0821F2"/>
    <w:rsid w:val="7DB06B11"/>
    <w:rsid w:val="7E2720C0"/>
    <w:rsid w:val="7FF90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08D2CF"/>
  <w15:docId w15:val="{1ACA0CDE-2D63-3247-B2FC-F68CB228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paragraph" w:customStyle="1" w:styleId="1">
    <w:name w:val="修订1"/>
    <w:hidden/>
    <w:uiPriority w:val="99"/>
    <w:semiHidden/>
    <w:qFormat/>
    <w:rPr>
      <w:kern w:val="2"/>
      <w:sz w:val="21"/>
      <w:szCs w:val="22"/>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3996DC7D-205E-4AD1-9FE3-C88E9E91E0A5}">
  <ds:schemaRefs>
    <ds:schemaRef ds:uri="http://schemas.openxmlformats.org/officeDocument/2006/bibliography"/>
  </ds:schemaRefs>
</ds:datastoreItem>
</file>

<file path=customXml/itemProps2.xml><?xml version="1.0" encoding="utf-8"?>
<ds:datastoreItem xmlns:ds="http://schemas.openxmlformats.org/officeDocument/2006/customXml" ds:itemID="{DEEF9DAC-1EF6-4BAB-B0C8-866393C7A03E}">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Jian</dc:creator>
  <cp:lastModifiedBy>Microsoft Office User</cp:lastModifiedBy>
  <cp:revision>35</cp:revision>
  <cp:lastPrinted>2023-01-16T07:33:00Z</cp:lastPrinted>
  <dcterms:created xsi:type="dcterms:W3CDTF">2022-01-26T02:39:00Z</dcterms:created>
  <dcterms:modified xsi:type="dcterms:W3CDTF">2023-02-28T11:30:00Z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EC95B8AA75E14B2FB66CD31265C441D7</vt:lpwstr>
  </property>
</Properties>
</file>